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veat" w:cs="Caveat" w:eastAsia="Caveat" w:hAnsi="Caveat"/>
          <w:b w:val="1"/>
          <w:sz w:val="60"/>
          <w:szCs w:val="60"/>
          <w:rtl w:val="0"/>
        </w:rPr>
        <w:t xml:space="preserve">Ancient Egyptian Gods Research Project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will be creating as set of 8 Ancient Egyptian God playing cards (7 chosen from those listed on the ancientegypt.co.uk webpage, and one of your own creation). Each playing card must have the following elements: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•Drawing of the God (Must be properly coloured)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•The name of the God in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English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and in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Hieroglyphics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•Award a total of 20 hit points (Strength, Speed, Intelligence &amp; Power)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 will also need to write a paragraph for each of the Egyptian Gods you choose, as well as one for the God you create.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paragraph should identify his/her importance, appearance and what the God was responsible for. (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 paragraph must be a minimum of five sentences, and most importantly MUST BE IN YOUR OWN WORDS.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  You may use other sources to get enough information, but remember the words must be your own. 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NO COPYING AND PASTING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and remember to list your sources along with your work.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Your art cards and the good copy of your paragraphs are due on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Wednesday, January 27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Your cards will need to be properly labelled, and artistically drawn and coloured. Your paragraphs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need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to be typed and printed, and must include a list of the sources you used. 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use your Ancient Civilizations Textbook and the following site to get started: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http://www.ancientegypt.co.uk/gods/explore/main.html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Your paragraphs must be typed and printed.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u w:val="single"/>
          <w:rtl w:val="0"/>
        </w:rPr>
        <w:t xml:space="preserve">Sloppy work WILL NOT be accepted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. Submitting your work on time is required to meet expectations.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1803"/>
        <w:gridCol w:w="1803"/>
        <w:gridCol w:w="1804"/>
        <w:gridCol w:w="1804"/>
        <w:tblGridChange w:id="0">
          <w:tblGrid>
            <w:gridCol w:w="1803"/>
            <w:gridCol w:w="1803"/>
            <w:gridCol w:w="1803"/>
            <w:gridCol w:w="1804"/>
            <w:gridCol w:w="180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Criteria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Exceeding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Meeting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Minimally Meeting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Not Yet Meeting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Art Cards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Excellent detail and effort put into drawing and colouring. Everything correctly labelled and well laid out.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Good detail and effort put into drawing and colouring. Everything labelled and on the art card.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Minimal effort put into drawing and colouring. Information is labelled on the art card.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Poor attention to detail and effort put into drawing and colouring. Missing information on the art card.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Paragraphs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 grammatical or spelling errors, sentences are complete and the paragraphs contain all the necessary information.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Very few spelling or grammatical errors, sentences are complete and the paragraphs contain all the necessary information.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Paragraphs are complete, but have a number of spelling and grammatical errors, and contain only some of the information.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Frequent spelling or grammatical errors or incomplete information or formatting of the paragraphs.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Research</w:t>
            </w:r>
          </w:p>
        </w:tc>
        <w:tc>
          <w:tcPr>
            <w:shd w:fill="000000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All sources are listed.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Some sources are listed.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 sources are listed.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Submission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 complete, done to a high standard, and submitted BEFORE the deadline.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 complete, all criteria met and submitted by the deadline.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 complete, all criteria met and submitted within a day of the deadline.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 complete, all criteria met and submitted more than a day after the deadline.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9" w:w="11907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Caveat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ncientegypt.co.uk/gods/explore/main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