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D110596" w14:textId="77777777" w:rsidR="00C17371" w:rsidRDefault="001B3907">
      <w:pPr>
        <w:pStyle w:val="Heading4"/>
        <w:keepNext w:val="0"/>
        <w:keepLines w:val="0"/>
        <w:spacing w:before="0" w:after="300" w:line="288" w:lineRule="auto"/>
        <w:jc w:val="center"/>
        <w:rPr>
          <w:b/>
          <w:color w:val="1A3D91"/>
          <w:sz w:val="48"/>
          <w:szCs w:val="48"/>
        </w:rPr>
      </w:pPr>
      <w:bookmarkStart w:id="0" w:name="_qdpufmakj3g2" w:colFirst="0" w:colLast="0"/>
      <w:bookmarkEnd w:id="0"/>
      <w:r>
        <w:rPr>
          <w:b/>
          <w:color w:val="1A3D91"/>
          <w:sz w:val="48"/>
          <w:szCs w:val="48"/>
        </w:rPr>
        <w:t>All Heritage Fair Outline:</w:t>
      </w:r>
    </w:p>
    <w:p w14:paraId="71103BF5" w14:textId="77777777" w:rsidR="00C17371" w:rsidRDefault="001B3907">
      <w:pPr>
        <w:pStyle w:val="Heading4"/>
        <w:keepNext w:val="0"/>
        <w:keepLines w:val="0"/>
        <w:spacing w:before="0" w:after="300" w:line="288" w:lineRule="auto"/>
        <w:jc w:val="center"/>
        <w:rPr>
          <w:rFonts w:ascii="Lora" w:eastAsia="Lora" w:hAnsi="Lora" w:cs="Lora"/>
          <w:b/>
          <w:color w:val="5B5E5E"/>
          <w:sz w:val="36"/>
          <w:szCs w:val="36"/>
        </w:rPr>
      </w:pPr>
      <w:bookmarkStart w:id="1" w:name="_mm6rgvowfw13" w:colFirst="0" w:colLast="0"/>
      <w:bookmarkEnd w:id="1"/>
      <w:r>
        <w:rPr>
          <w:rFonts w:ascii="Lora" w:eastAsia="Lora" w:hAnsi="Lora" w:cs="Lora"/>
          <w:b/>
          <w:color w:val="5B5E5E"/>
          <w:sz w:val="36"/>
          <w:szCs w:val="36"/>
          <w:u w:val="single"/>
        </w:rPr>
        <w:t>Every Heritage Fair Project MUST HAVE</w:t>
      </w:r>
      <w:r>
        <w:rPr>
          <w:rFonts w:ascii="Lora" w:eastAsia="Lora" w:hAnsi="Lora" w:cs="Lora"/>
          <w:b/>
          <w:color w:val="5B5E5E"/>
          <w:sz w:val="36"/>
          <w:szCs w:val="36"/>
        </w:rPr>
        <w:t>:</w:t>
      </w:r>
    </w:p>
    <w:p w14:paraId="16D9187F" w14:textId="77777777" w:rsidR="00C17371" w:rsidRDefault="001B3907">
      <w:pPr>
        <w:numPr>
          <w:ilvl w:val="0"/>
          <w:numId w:val="2"/>
        </w:numPr>
        <w:spacing w:line="360" w:lineRule="auto"/>
        <w:ind w:left="1320"/>
      </w:pPr>
      <w:r>
        <w:rPr>
          <w:rFonts w:ascii="Lora" w:eastAsia="Lora" w:hAnsi="Lora" w:cs="Lora"/>
          <w:color w:val="5B5E5E"/>
          <w:sz w:val="24"/>
          <w:szCs w:val="24"/>
        </w:rPr>
        <w:t>Have a Canadian theme</w:t>
      </w:r>
    </w:p>
    <w:p w14:paraId="218D8898" w14:textId="77777777" w:rsidR="00C17371" w:rsidRDefault="001B3907">
      <w:pPr>
        <w:numPr>
          <w:ilvl w:val="0"/>
          <w:numId w:val="2"/>
        </w:numPr>
        <w:spacing w:line="360" w:lineRule="auto"/>
        <w:ind w:left="1320"/>
      </w:pPr>
      <w:r>
        <w:rPr>
          <w:rFonts w:ascii="Lora" w:eastAsia="Lora" w:hAnsi="Lora" w:cs="Lora"/>
          <w:color w:val="5B5E5E"/>
          <w:sz w:val="24"/>
          <w:szCs w:val="24"/>
        </w:rPr>
        <w:t>Include a title, credits, written summary and/or research journal and bibliography</w:t>
      </w:r>
    </w:p>
    <w:p w14:paraId="4DBDFB7F" w14:textId="77777777" w:rsidR="00C17371" w:rsidRDefault="001B3907">
      <w:pPr>
        <w:numPr>
          <w:ilvl w:val="0"/>
          <w:numId w:val="2"/>
        </w:numPr>
        <w:spacing w:line="360" w:lineRule="auto"/>
        <w:ind w:left="1320"/>
      </w:pPr>
      <w:r>
        <w:rPr>
          <w:rFonts w:ascii="Lora" w:eastAsia="Lora" w:hAnsi="Lora" w:cs="Lora"/>
          <w:color w:val="5B5E5E"/>
          <w:sz w:val="24"/>
          <w:szCs w:val="24"/>
        </w:rPr>
        <w:t>Ensure that photographs are properly credited</w:t>
      </w:r>
    </w:p>
    <w:p w14:paraId="0C660D88" w14:textId="77777777" w:rsidR="00C17371" w:rsidRDefault="001B3907">
      <w:pPr>
        <w:numPr>
          <w:ilvl w:val="0"/>
          <w:numId w:val="2"/>
        </w:numPr>
        <w:spacing w:line="360" w:lineRule="auto"/>
        <w:ind w:left="1320"/>
      </w:pPr>
      <w:r>
        <w:rPr>
          <w:rFonts w:ascii="Lora" w:eastAsia="Lora" w:hAnsi="Lora" w:cs="Lora"/>
          <w:color w:val="5B5E5E"/>
          <w:sz w:val="24"/>
          <w:szCs w:val="24"/>
        </w:rPr>
        <w:t>Have the permission of any person or organization clearly identifiable in a presentation</w:t>
      </w:r>
    </w:p>
    <w:p w14:paraId="4221DE71" w14:textId="77777777" w:rsidR="00C17371" w:rsidRDefault="001B3907">
      <w:pPr>
        <w:numPr>
          <w:ilvl w:val="0"/>
          <w:numId w:val="2"/>
        </w:numPr>
        <w:spacing w:line="360" w:lineRule="auto"/>
        <w:ind w:left="1320"/>
      </w:pPr>
      <w:r>
        <w:rPr>
          <w:rFonts w:ascii="Lora" w:eastAsia="Lora" w:hAnsi="Lora" w:cs="Lora"/>
          <w:color w:val="5B5E5E"/>
          <w:sz w:val="24"/>
          <w:szCs w:val="24"/>
        </w:rPr>
        <w:t>Be clearly labeled with student’s name, school and grade in the bottom right corner of the display</w:t>
      </w:r>
    </w:p>
    <w:p w14:paraId="285F6C32" w14:textId="77777777" w:rsidR="00C17371" w:rsidRDefault="001B3907">
      <w:pPr>
        <w:numPr>
          <w:ilvl w:val="0"/>
          <w:numId w:val="2"/>
        </w:numPr>
        <w:spacing w:line="360" w:lineRule="auto"/>
        <w:ind w:left="1320"/>
      </w:pPr>
      <w:r>
        <w:rPr>
          <w:rFonts w:ascii="Lora" w:eastAsia="Lora" w:hAnsi="Lora" w:cs="Lora"/>
          <w:color w:val="5B5E5E"/>
          <w:sz w:val="24"/>
          <w:szCs w:val="24"/>
        </w:rPr>
        <w:t>Be free standing (no w</w:t>
      </w:r>
      <w:r>
        <w:rPr>
          <w:rFonts w:ascii="Lora" w:eastAsia="Lora" w:hAnsi="Lora" w:cs="Lora"/>
          <w:color w:val="5B5E5E"/>
          <w:sz w:val="24"/>
          <w:szCs w:val="24"/>
        </w:rPr>
        <w:t>all access), this includes all displays and backboards</w:t>
      </w:r>
    </w:p>
    <w:p w14:paraId="6FC67727" w14:textId="77777777" w:rsidR="00C17371" w:rsidRDefault="001B3907">
      <w:pPr>
        <w:numPr>
          <w:ilvl w:val="0"/>
          <w:numId w:val="2"/>
        </w:numPr>
        <w:spacing w:line="360" w:lineRule="auto"/>
        <w:ind w:left="1320"/>
      </w:pPr>
      <w:r>
        <w:rPr>
          <w:rFonts w:ascii="Lora" w:eastAsia="Lora" w:hAnsi="Lora" w:cs="Lora"/>
          <w:color w:val="FF0000"/>
          <w:sz w:val="24"/>
          <w:szCs w:val="24"/>
        </w:rPr>
        <w:t>Not exceed</w:t>
      </w:r>
      <w:r>
        <w:rPr>
          <w:rFonts w:ascii="Lora" w:eastAsia="Lora" w:hAnsi="Lora" w:cs="Lora"/>
          <w:color w:val="5B5E5E"/>
          <w:sz w:val="24"/>
          <w:szCs w:val="24"/>
        </w:rPr>
        <w:t xml:space="preserve"> </w:t>
      </w:r>
      <w:r>
        <w:rPr>
          <w:rFonts w:ascii="Lora" w:eastAsia="Lora" w:hAnsi="Lora" w:cs="Lora"/>
          <w:b/>
          <w:color w:val="5B5E5E"/>
          <w:sz w:val="24"/>
          <w:szCs w:val="24"/>
          <w:highlight w:val="yellow"/>
        </w:rPr>
        <w:t>80cm deep, 100cm wide and 100cm high</w:t>
      </w:r>
      <w:r>
        <w:rPr>
          <w:rFonts w:ascii="Lora" w:eastAsia="Lora" w:hAnsi="Lora" w:cs="Lora"/>
          <w:color w:val="5B5E5E"/>
          <w:sz w:val="24"/>
          <w:szCs w:val="24"/>
        </w:rPr>
        <w:t xml:space="preserve"> – a commercially produced display board is the correct size format. Students may add to their display by expanding upward and forward as long as it is fr</w:t>
      </w:r>
      <w:r>
        <w:rPr>
          <w:rFonts w:ascii="Lora" w:eastAsia="Lora" w:hAnsi="Lora" w:cs="Lora"/>
          <w:color w:val="5B5E5E"/>
          <w:sz w:val="24"/>
          <w:szCs w:val="24"/>
        </w:rPr>
        <w:t>ee standing and does not exceed these dimensions</w:t>
      </w:r>
    </w:p>
    <w:p w14:paraId="2BD60DD4" w14:textId="77777777" w:rsidR="00C17371" w:rsidRDefault="001B3907">
      <w:pPr>
        <w:numPr>
          <w:ilvl w:val="0"/>
          <w:numId w:val="2"/>
        </w:numPr>
        <w:spacing w:line="360" w:lineRule="auto"/>
        <w:ind w:left="1320"/>
      </w:pPr>
      <w:r>
        <w:rPr>
          <w:rFonts w:ascii="Lora" w:eastAsia="Lora" w:hAnsi="Lora" w:cs="Lora"/>
          <w:color w:val="5B5E5E"/>
          <w:sz w:val="24"/>
          <w:szCs w:val="24"/>
        </w:rPr>
        <w:t xml:space="preserve">Ensure that students formulate their own topics and research </w:t>
      </w:r>
      <w:proofErr w:type="gramStart"/>
      <w:r>
        <w:rPr>
          <w:rFonts w:ascii="Lora" w:eastAsia="Lora" w:hAnsi="Lora" w:cs="Lora"/>
          <w:color w:val="5B5E5E"/>
          <w:sz w:val="24"/>
          <w:szCs w:val="24"/>
        </w:rPr>
        <w:t>questions, and</w:t>
      </w:r>
      <w:proofErr w:type="gramEnd"/>
      <w:r>
        <w:rPr>
          <w:rFonts w:ascii="Lora" w:eastAsia="Lora" w:hAnsi="Lora" w:cs="Lora"/>
          <w:color w:val="5B5E5E"/>
          <w:sz w:val="24"/>
          <w:szCs w:val="24"/>
        </w:rPr>
        <w:t xml:space="preserve"> conduct some of their research independently. Teachers and parents are welcome to assist with student projects, but the emphasis mu</w:t>
      </w:r>
      <w:r>
        <w:rPr>
          <w:rFonts w:ascii="Lora" w:eastAsia="Lora" w:hAnsi="Lora" w:cs="Lora"/>
          <w:color w:val="5B5E5E"/>
          <w:sz w:val="24"/>
          <w:szCs w:val="24"/>
        </w:rPr>
        <w:t>st remain on student learning and understanding</w:t>
      </w:r>
    </w:p>
    <w:p w14:paraId="4DDD3ED4" w14:textId="77777777" w:rsidR="00C17371" w:rsidRDefault="001B3907">
      <w:pPr>
        <w:numPr>
          <w:ilvl w:val="0"/>
          <w:numId w:val="2"/>
        </w:numPr>
        <w:spacing w:line="360" w:lineRule="auto"/>
        <w:ind w:left="1320"/>
      </w:pPr>
      <w:r>
        <w:rPr>
          <w:rFonts w:ascii="Lora" w:eastAsia="Lora" w:hAnsi="Lora" w:cs="Lora"/>
          <w:color w:val="5B5E5E"/>
          <w:sz w:val="24"/>
          <w:szCs w:val="24"/>
        </w:rPr>
        <w:t>Include an oral explanation of the student’s topic</w:t>
      </w:r>
    </w:p>
    <w:p w14:paraId="3BC0296D" w14:textId="77777777" w:rsidR="00C17371" w:rsidRDefault="001B3907">
      <w:pPr>
        <w:numPr>
          <w:ilvl w:val="0"/>
          <w:numId w:val="2"/>
        </w:numPr>
        <w:spacing w:line="360" w:lineRule="auto"/>
        <w:ind w:left="1320"/>
      </w:pPr>
      <w:r>
        <w:rPr>
          <w:rFonts w:ascii="Lora" w:eastAsia="Lora" w:hAnsi="Lora" w:cs="Lora"/>
          <w:color w:val="5B5E5E"/>
          <w:sz w:val="24"/>
          <w:szCs w:val="24"/>
        </w:rPr>
        <w:t>Projects are welcome in both Canadian official languages. Where available, all efforts will be made to provide adjudicators that speak French</w:t>
      </w:r>
    </w:p>
    <w:p w14:paraId="56020F57" w14:textId="77777777" w:rsidR="00C17371" w:rsidRDefault="001B3907">
      <w:pPr>
        <w:numPr>
          <w:ilvl w:val="0"/>
          <w:numId w:val="2"/>
        </w:numPr>
        <w:spacing w:line="360" w:lineRule="auto"/>
        <w:ind w:left="1320"/>
      </w:pPr>
      <w:r>
        <w:rPr>
          <w:rFonts w:ascii="Lora" w:eastAsia="Lora" w:hAnsi="Lora" w:cs="Lora"/>
          <w:color w:val="5B5E5E"/>
          <w:sz w:val="24"/>
          <w:szCs w:val="24"/>
        </w:rPr>
        <w:t>Be presented by</w:t>
      </w:r>
      <w:r>
        <w:rPr>
          <w:rFonts w:ascii="Lora" w:eastAsia="Lora" w:hAnsi="Lora" w:cs="Lora"/>
          <w:color w:val="5B5E5E"/>
          <w:sz w:val="24"/>
          <w:szCs w:val="24"/>
        </w:rPr>
        <w:t xml:space="preserve"> only one student at the Provincial Fair. Students may prepare projects as a </w:t>
      </w:r>
      <w:proofErr w:type="gramStart"/>
      <w:r>
        <w:rPr>
          <w:rFonts w:ascii="Lora" w:eastAsia="Lora" w:hAnsi="Lora" w:cs="Lora"/>
          <w:color w:val="5B5E5E"/>
          <w:sz w:val="24"/>
          <w:szCs w:val="24"/>
        </w:rPr>
        <w:t>group, but</w:t>
      </w:r>
      <w:proofErr w:type="gramEnd"/>
      <w:r>
        <w:rPr>
          <w:rFonts w:ascii="Lora" w:eastAsia="Lora" w:hAnsi="Lora" w:cs="Lora"/>
          <w:color w:val="5B5E5E"/>
          <w:sz w:val="24"/>
          <w:szCs w:val="24"/>
        </w:rPr>
        <w:t xml:space="preserve"> must select one individual to present in advance at the Provincial Fair. Check with your </w:t>
      </w:r>
      <w:hyperlink r:id="rId7" w:anchor="list">
        <w:r>
          <w:rPr>
            <w:rFonts w:ascii="Lora" w:eastAsia="Lora" w:hAnsi="Lora" w:cs="Lora"/>
            <w:b/>
            <w:color w:val="232525"/>
            <w:sz w:val="24"/>
            <w:szCs w:val="24"/>
            <w:u w:val="single"/>
          </w:rPr>
          <w:t xml:space="preserve"> </w:t>
        </w:r>
        <w:r>
          <w:rPr>
            <w:rFonts w:ascii="Lora" w:eastAsia="Lora" w:hAnsi="Lora" w:cs="Lora"/>
            <w:b/>
            <w:color w:val="232525"/>
            <w:sz w:val="24"/>
            <w:szCs w:val="24"/>
            <w:u w:val="single"/>
          </w:rPr>
          <w:t>Regional Coordinator</w:t>
        </w:r>
      </w:hyperlink>
      <w:r>
        <w:rPr>
          <w:rFonts w:ascii="Lora" w:eastAsia="Lora" w:hAnsi="Lora" w:cs="Lora"/>
          <w:color w:val="5B5E5E"/>
          <w:sz w:val="24"/>
          <w:szCs w:val="24"/>
        </w:rPr>
        <w:t xml:space="preserve"> as to the expectations for your particular Regional Fair</w:t>
      </w:r>
    </w:p>
    <w:p w14:paraId="28136728" w14:textId="77777777" w:rsidR="00C17371" w:rsidRDefault="001B3907">
      <w:pPr>
        <w:numPr>
          <w:ilvl w:val="0"/>
          <w:numId w:val="2"/>
        </w:numPr>
        <w:spacing w:after="460" w:line="360" w:lineRule="auto"/>
        <w:ind w:left="1320"/>
      </w:pPr>
      <w:r>
        <w:rPr>
          <w:rFonts w:ascii="Lora" w:eastAsia="Lora" w:hAnsi="Lora" w:cs="Lora"/>
          <w:color w:val="5B5E5E"/>
          <w:sz w:val="24"/>
          <w:szCs w:val="24"/>
        </w:rPr>
        <w:t>Not contain profanity, racial/sexist remarks or other potentially offensive matter</w:t>
      </w:r>
    </w:p>
    <w:p w14:paraId="0B692840" w14:textId="77777777" w:rsidR="00C17371" w:rsidRDefault="001B3907">
      <w:pPr>
        <w:pStyle w:val="Heading4"/>
        <w:keepNext w:val="0"/>
        <w:keepLines w:val="0"/>
        <w:spacing w:before="0" w:after="300" w:line="288" w:lineRule="auto"/>
        <w:jc w:val="center"/>
        <w:rPr>
          <w:b/>
          <w:color w:val="1A3D91"/>
          <w:sz w:val="48"/>
          <w:szCs w:val="48"/>
        </w:rPr>
      </w:pPr>
      <w:bookmarkStart w:id="2" w:name="_v2p4zb2geqr6" w:colFirst="0" w:colLast="0"/>
      <w:bookmarkEnd w:id="2"/>
      <w:r>
        <w:rPr>
          <w:b/>
          <w:color w:val="1A3D91"/>
          <w:sz w:val="48"/>
          <w:szCs w:val="48"/>
        </w:rPr>
        <w:lastRenderedPageBreak/>
        <w:t>Creative components may be, but are not limited to, the following:</w:t>
      </w:r>
    </w:p>
    <w:p w14:paraId="5C39D400" w14:textId="77777777" w:rsidR="00C17371" w:rsidRDefault="001B3907">
      <w:pPr>
        <w:numPr>
          <w:ilvl w:val="0"/>
          <w:numId w:val="1"/>
        </w:numPr>
        <w:spacing w:line="360" w:lineRule="auto"/>
        <w:ind w:left="1320"/>
      </w:pPr>
      <w:r>
        <w:rPr>
          <w:rFonts w:ascii="Lora" w:eastAsia="Lora" w:hAnsi="Lora" w:cs="Lora"/>
          <w:b/>
          <w:color w:val="5B5E5E"/>
          <w:sz w:val="24"/>
          <w:szCs w:val="24"/>
        </w:rPr>
        <w:t>Archival photographs</w:t>
      </w:r>
      <w:r>
        <w:rPr>
          <w:rFonts w:ascii="Lora" w:eastAsia="Lora" w:hAnsi="Lora" w:cs="Lora"/>
          <w:color w:val="5B5E5E"/>
          <w:sz w:val="24"/>
          <w:szCs w:val="24"/>
        </w:rPr>
        <w:t xml:space="preserve"> – permission and information obtained from museum or original owner</w:t>
      </w:r>
    </w:p>
    <w:p w14:paraId="3186D90B" w14:textId="77777777" w:rsidR="00C17371" w:rsidRDefault="001B3907">
      <w:pPr>
        <w:numPr>
          <w:ilvl w:val="0"/>
          <w:numId w:val="1"/>
        </w:numPr>
        <w:spacing w:line="360" w:lineRule="auto"/>
        <w:ind w:left="1320"/>
      </w:pPr>
      <w:r>
        <w:rPr>
          <w:rFonts w:ascii="Lora" w:eastAsia="Lora" w:hAnsi="Lora" w:cs="Lora"/>
          <w:b/>
          <w:color w:val="5B5E5E"/>
          <w:sz w:val="24"/>
          <w:szCs w:val="24"/>
        </w:rPr>
        <w:t>Artistic Displays</w:t>
      </w:r>
      <w:r>
        <w:rPr>
          <w:rFonts w:ascii="Lora" w:eastAsia="Lora" w:hAnsi="Lora" w:cs="Lora"/>
          <w:color w:val="5B5E5E"/>
          <w:sz w:val="24"/>
          <w:szCs w:val="24"/>
        </w:rPr>
        <w:t xml:space="preserve"> – original visual artwork of the presenter</w:t>
      </w:r>
    </w:p>
    <w:p w14:paraId="1D415B0E" w14:textId="77777777" w:rsidR="00C17371" w:rsidRDefault="001B3907">
      <w:pPr>
        <w:numPr>
          <w:ilvl w:val="0"/>
          <w:numId w:val="1"/>
        </w:numPr>
        <w:spacing w:line="360" w:lineRule="auto"/>
        <w:ind w:left="1320"/>
      </w:pPr>
      <w:r>
        <w:rPr>
          <w:rFonts w:ascii="Lora" w:eastAsia="Lora" w:hAnsi="Lora" w:cs="Lora"/>
          <w:b/>
          <w:color w:val="5B5E5E"/>
          <w:sz w:val="24"/>
          <w:szCs w:val="24"/>
        </w:rPr>
        <w:t>Audio Tapes</w:t>
      </w:r>
      <w:r>
        <w:rPr>
          <w:rFonts w:ascii="Lora" w:eastAsia="Lora" w:hAnsi="Lora" w:cs="Lora"/>
          <w:color w:val="5B5E5E"/>
          <w:sz w:val="24"/>
          <w:szCs w:val="24"/>
        </w:rPr>
        <w:t xml:space="preserve"> – on standard audio cassett</w:t>
      </w:r>
      <w:r>
        <w:rPr>
          <w:rFonts w:ascii="Lora" w:eastAsia="Lora" w:hAnsi="Lora" w:cs="Lora"/>
          <w:color w:val="5B5E5E"/>
          <w:sz w:val="24"/>
          <w:szCs w:val="24"/>
        </w:rPr>
        <w:t>e, including a title and credits</w:t>
      </w:r>
    </w:p>
    <w:p w14:paraId="6F4EFCAD" w14:textId="77777777" w:rsidR="00C17371" w:rsidRDefault="001B3907">
      <w:pPr>
        <w:numPr>
          <w:ilvl w:val="0"/>
          <w:numId w:val="1"/>
        </w:numPr>
        <w:spacing w:line="360" w:lineRule="auto"/>
        <w:ind w:left="1320"/>
      </w:pPr>
      <w:r>
        <w:rPr>
          <w:rFonts w:ascii="Lora" w:eastAsia="Lora" w:hAnsi="Lora" w:cs="Lora"/>
          <w:b/>
          <w:color w:val="5B5E5E"/>
          <w:sz w:val="24"/>
          <w:szCs w:val="24"/>
        </w:rPr>
        <w:t>Cartoons</w:t>
      </w:r>
      <w:r>
        <w:rPr>
          <w:rFonts w:ascii="Lora" w:eastAsia="Lora" w:hAnsi="Lora" w:cs="Lora"/>
          <w:color w:val="5B5E5E"/>
          <w:sz w:val="24"/>
          <w:szCs w:val="24"/>
        </w:rPr>
        <w:t xml:space="preserve"> – black &amp; white or </w:t>
      </w:r>
      <w:proofErr w:type="spellStart"/>
      <w:r>
        <w:rPr>
          <w:rFonts w:ascii="Lora" w:eastAsia="Lora" w:hAnsi="Lora" w:cs="Lora"/>
          <w:color w:val="5B5E5E"/>
          <w:sz w:val="24"/>
          <w:szCs w:val="24"/>
        </w:rPr>
        <w:t>colour</w:t>
      </w:r>
      <w:proofErr w:type="spellEnd"/>
    </w:p>
    <w:p w14:paraId="44407BD3" w14:textId="77777777" w:rsidR="00C17371" w:rsidRDefault="001B3907">
      <w:pPr>
        <w:numPr>
          <w:ilvl w:val="0"/>
          <w:numId w:val="1"/>
        </w:numPr>
        <w:spacing w:line="360" w:lineRule="auto"/>
        <w:ind w:left="1320"/>
      </w:pPr>
      <w:r>
        <w:rPr>
          <w:rFonts w:ascii="Lora" w:eastAsia="Lora" w:hAnsi="Lora" w:cs="Lora"/>
          <w:b/>
          <w:color w:val="5B5E5E"/>
          <w:sz w:val="24"/>
          <w:szCs w:val="24"/>
        </w:rPr>
        <w:t>Collections</w:t>
      </w:r>
      <w:r>
        <w:rPr>
          <w:rFonts w:ascii="Lora" w:eastAsia="Lora" w:hAnsi="Lora" w:cs="Lora"/>
          <w:color w:val="5B5E5E"/>
          <w:sz w:val="24"/>
          <w:szCs w:val="24"/>
        </w:rPr>
        <w:t xml:space="preserve"> – historic or modern, with some historical relevance</w:t>
      </w:r>
    </w:p>
    <w:p w14:paraId="78DB149B" w14:textId="77777777" w:rsidR="00C17371" w:rsidRDefault="001B3907">
      <w:pPr>
        <w:numPr>
          <w:ilvl w:val="0"/>
          <w:numId w:val="1"/>
        </w:numPr>
        <w:spacing w:line="360" w:lineRule="auto"/>
        <w:ind w:left="1320"/>
      </w:pPr>
      <w:r>
        <w:rPr>
          <w:rFonts w:ascii="Lora" w:eastAsia="Lora" w:hAnsi="Lora" w:cs="Lora"/>
          <w:b/>
          <w:color w:val="5B5E5E"/>
          <w:sz w:val="24"/>
          <w:szCs w:val="24"/>
        </w:rPr>
        <w:t>Computer Displays</w:t>
      </w:r>
      <w:r>
        <w:rPr>
          <w:rFonts w:ascii="Lora" w:eastAsia="Lora" w:hAnsi="Lora" w:cs="Lora"/>
          <w:color w:val="5B5E5E"/>
          <w:sz w:val="24"/>
          <w:szCs w:val="24"/>
        </w:rPr>
        <w:t xml:space="preserve"> – designed and created by students with minimal technical support</w:t>
      </w:r>
    </w:p>
    <w:p w14:paraId="07B27F0A" w14:textId="77777777" w:rsidR="00C17371" w:rsidRDefault="001B3907">
      <w:pPr>
        <w:numPr>
          <w:ilvl w:val="0"/>
          <w:numId w:val="1"/>
        </w:numPr>
        <w:spacing w:line="360" w:lineRule="auto"/>
        <w:ind w:left="1320"/>
      </w:pPr>
      <w:r>
        <w:rPr>
          <w:rFonts w:ascii="Lora" w:eastAsia="Lora" w:hAnsi="Lora" w:cs="Lora"/>
          <w:b/>
          <w:color w:val="5B5E5E"/>
          <w:sz w:val="24"/>
          <w:szCs w:val="24"/>
        </w:rPr>
        <w:t>Drama and Skits</w:t>
      </w:r>
      <w:r>
        <w:rPr>
          <w:rFonts w:ascii="Lora" w:eastAsia="Lora" w:hAnsi="Lora" w:cs="Lora"/>
          <w:color w:val="5B5E5E"/>
          <w:sz w:val="24"/>
          <w:szCs w:val="24"/>
        </w:rPr>
        <w:t xml:space="preserve"> – live or taped perform</w:t>
      </w:r>
      <w:r>
        <w:rPr>
          <w:rFonts w:ascii="Lora" w:eastAsia="Lora" w:hAnsi="Lora" w:cs="Lora"/>
          <w:color w:val="5B5E5E"/>
          <w:sz w:val="24"/>
          <w:szCs w:val="24"/>
        </w:rPr>
        <w:t>ance</w:t>
      </w:r>
    </w:p>
    <w:p w14:paraId="65C05881" w14:textId="77777777" w:rsidR="00C17371" w:rsidRDefault="001B3907">
      <w:pPr>
        <w:numPr>
          <w:ilvl w:val="0"/>
          <w:numId w:val="1"/>
        </w:numPr>
        <w:spacing w:line="360" w:lineRule="auto"/>
        <w:ind w:left="1320"/>
      </w:pPr>
      <w:r>
        <w:rPr>
          <w:rFonts w:ascii="Lora" w:eastAsia="Lora" w:hAnsi="Lora" w:cs="Lora"/>
          <w:b/>
          <w:color w:val="5B5E5E"/>
          <w:sz w:val="24"/>
          <w:szCs w:val="24"/>
        </w:rPr>
        <w:t>Maps</w:t>
      </w:r>
      <w:r>
        <w:rPr>
          <w:rFonts w:ascii="Lora" w:eastAsia="Lora" w:hAnsi="Lora" w:cs="Lora"/>
          <w:color w:val="5B5E5E"/>
          <w:sz w:val="24"/>
          <w:szCs w:val="24"/>
        </w:rPr>
        <w:t xml:space="preserve"> – that illustrate an event or theme in Canadian history</w:t>
      </w:r>
    </w:p>
    <w:p w14:paraId="1F103DB5" w14:textId="77777777" w:rsidR="00C17371" w:rsidRDefault="001B3907">
      <w:pPr>
        <w:numPr>
          <w:ilvl w:val="0"/>
          <w:numId w:val="1"/>
        </w:numPr>
        <w:spacing w:line="360" w:lineRule="auto"/>
        <w:ind w:left="1320"/>
      </w:pPr>
      <w:r>
        <w:rPr>
          <w:rFonts w:ascii="Lora" w:eastAsia="Lora" w:hAnsi="Lora" w:cs="Lora"/>
          <w:b/>
          <w:color w:val="5B5E5E"/>
          <w:sz w:val="24"/>
          <w:szCs w:val="24"/>
        </w:rPr>
        <w:t>Models and Crafts</w:t>
      </w:r>
      <w:r>
        <w:rPr>
          <w:rFonts w:ascii="Lora" w:eastAsia="Lora" w:hAnsi="Lora" w:cs="Lora"/>
          <w:color w:val="5B5E5E"/>
          <w:sz w:val="24"/>
          <w:szCs w:val="24"/>
        </w:rPr>
        <w:t xml:space="preserve"> – that demonstrate some aspect of family or Canadian heritage</w:t>
      </w:r>
    </w:p>
    <w:p w14:paraId="4D1C115C" w14:textId="77777777" w:rsidR="00C17371" w:rsidRDefault="001B3907">
      <w:pPr>
        <w:numPr>
          <w:ilvl w:val="0"/>
          <w:numId w:val="1"/>
        </w:numPr>
        <w:spacing w:line="360" w:lineRule="auto"/>
        <w:ind w:left="1320"/>
      </w:pPr>
      <w:r>
        <w:rPr>
          <w:rFonts w:ascii="Lora" w:eastAsia="Lora" w:hAnsi="Lora" w:cs="Lora"/>
          <w:b/>
          <w:color w:val="5B5E5E"/>
          <w:sz w:val="24"/>
          <w:szCs w:val="24"/>
        </w:rPr>
        <w:t>Music and Dance</w:t>
      </w:r>
      <w:r>
        <w:rPr>
          <w:rFonts w:ascii="Lora" w:eastAsia="Lora" w:hAnsi="Lora" w:cs="Lora"/>
          <w:color w:val="5B5E5E"/>
          <w:sz w:val="24"/>
          <w:szCs w:val="24"/>
        </w:rPr>
        <w:t xml:space="preserve"> – live performance</w:t>
      </w:r>
    </w:p>
    <w:p w14:paraId="48D2D0A3" w14:textId="77777777" w:rsidR="00C17371" w:rsidRDefault="001B3907">
      <w:pPr>
        <w:numPr>
          <w:ilvl w:val="0"/>
          <w:numId w:val="1"/>
        </w:numPr>
        <w:spacing w:line="360" w:lineRule="auto"/>
        <w:ind w:left="1320"/>
      </w:pPr>
      <w:r>
        <w:rPr>
          <w:rFonts w:ascii="Lora" w:eastAsia="Lora" w:hAnsi="Lora" w:cs="Lora"/>
          <w:b/>
          <w:color w:val="5B5E5E"/>
          <w:sz w:val="24"/>
          <w:szCs w:val="24"/>
        </w:rPr>
        <w:t>Oral Histories</w:t>
      </w:r>
      <w:r>
        <w:rPr>
          <w:rFonts w:ascii="Lora" w:eastAsia="Lora" w:hAnsi="Lora" w:cs="Lora"/>
          <w:color w:val="5B5E5E"/>
          <w:sz w:val="24"/>
          <w:szCs w:val="24"/>
        </w:rPr>
        <w:t xml:space="preserve"> – interviewing and recording the stories of local pioneers in connection to your subject</w:t>
      </w:r>
    </w:p>
    <w:p w14:paraId="5A9ACB5D" w14:textId="77777777" w:rsidR="00C17371" w:rsidRDefault="001B3907">
      <w:pPr>
        <w:numPr>
          <w:ilvl w:val="0"/>
          <w:numId w:val="1"/>
        </w:numPr>
        <w:spacing w:line="360" w:lineRule="auto"/>
        <w:ind w:left="1320"/>
      </w:pPr>
      <w:r>
        <w:rPr>
          <w:rFonts w:ascii="Lora" w:eastAsia="Lora" w:hAnsi="Lora" w:cs="Lora"/>
          <w:b/>
          <w:color w:val="5B5E5E"/>
          <w:sz w:val="24"/>
          <w:szCs w:val="24"/>
        </w:rPr>
        <w:t>Photographs</w:t>
      </w:r>
      <w:r>
        <w:rPr>
          <w:rFonts w:ascii="Lora" w:eastAsia="Lora" w:hAnsi="Lora" w:cs="Lora"/>
          <w:color w:val="5B5E5E"/>
          <w:sz w:val="24"/>
          <w:szCs w:val="24"/>
        </w:rPr>
        <w:t xml:space="preserve"> – original photographic work of the presenter</w:t>
      </w:r>
    </w:p>
    <w:p w14:paraId="7F7899EE" w14:textId="77777777" w:rsidR="00C17371" w:rsidRDefault="001B3907">
      <w:pPr>
        <w:numPr>
          <w:ilvl w:val="0"/>
          <w:numId w:val="1"/>
        </w:numPr>
        <w:spacing w:line="360" w:lineRule="auto"/>
        <w:ind w:left="1320"/>
      </w:pPr>
      <w:r>
        <w:rPr>
          <w:rFonts w:ascii="Lora" w:eastAsia="Lora" w:hAnsi="Lora" w:cs="Lora"/>
          <w:b/>
          <w:color w:val="5B5E5E"/>
          <w:sz w:val="24"/>
          <w:szCs w:val="24"/>
        </w:rPr>
        <w:t>Poetry</w:t>
      </w:r>
      <w:r>
        <w:rPr>
          <w:rFonts w:ascii="Lora" w:eastAsia="Lora" w:hAnsi="Lora" w:cs="Lora"/>
          <w:color w:val="5B5E5E"/>
          <w:sz w:val="24"/>
          <w:szCs w:val="24"/>
        </w:rPr>
        <w:t xml:space="preserve"> – original written work of the presenter</w:t>
      </w:r>
    </w:p>
    <w:p w14:paraId="50B635EC" w14:textId="77777777" w:rsidR="00C17371" w:rsidRDefault="001B3907">
      <w:pPr>
        <w:numPr>
          <w:ilvl w:val="0"/>
          <w:numId w:val="1"/>
        </w:numPr>
        <w:spacing w:line="360" w:lineRule="auto"/>
        <w:ind w:left="1320"/>
      </w:pPr>
      <w:r>
        <w:rPr>
          <w:rFonts w:ascii="Lora" w:eastAsia="Lora" w:hAnsi="Lora" w:cs="Lora"/>
          <w:b/>
          <w:color w:val="5B5E5E"/>
          <w:sz w:val="24"/>
          <w:szCs w:val="24"/>
        </w:rPr>
        <w:t>Short Stories and Fictional Diary Entries</w:t>
      </w:r>
    </w:p>
    <w:p w14:paraId="793F7F50" w14:textId="77777777" w:rsidR="00C17371" w:rsidRDefault="001B3907">
      <w:pPr>
        <w:numPr>
          <w:ilvl w:val="0"/>
          <w:numId w:val="1"/>
        </w:numPr>
        <w:spacing w:line="360" w:lineRule="auto"/>
        <w:ind w:left="1320"/>
      </w:pPr>
      <w:r>
        <w:rPr>
          <w:rFonts w:ascii="Lora" w:eastAsia="Lora" w:hAnsi="Lora" w:cs="Lora"/>
          <w:b/>
          <w:color w:val="5B5E5E"/>
          <w:sz w:val="24"/>
          <w:szCs w:val="24"/>
        </w:rPr>
        <w:t>TV or Movie Script</w:t>
      </w:r>
      <w:r>
        <w:rPr>
          <w:rFonts w:ascii="Lora" w:eastAsia="Lora" w:hAnsi="Lora" w:cs="Lora"/>
          <w:b/>
          <w:color w:val="5B5E5E"/>
          <w:sz w:val="24"/>
          <w:szCs w:val="24"/>
        </w:rPr>
        <w:t>s</w:t>
      </w:r>
    </w:p>
    <w:p w14:paraId="14042570" w14:textId="77777777" w:rsidR="00C17371" w:rsidRDefault="001B3907">
      <w:pPr>
        <w:numPr>
          <w:ilvl w:val="0"/>
          <w:numId w:val="1"/>
        </w:numPr>
        <w:spacing w:after="460" w:line="360" w:lineRule="auto"/>
        <w:ind w:left="1320"/>
      </w:pPr>
      <w:r>
        <w:rPr>
          <w:rFonts w:ascii="Lora" w:eastAsia="Lora" w:hAnsi="Lora" w:cs="Lora"/>
          <w:b/>
          <w:color w:val="5B5E5E"/>
          <w:sz w:val="24"/>
          <w:szCs w:val="24"/>
        </w:rPr>
        <w:t>Videos</w:t>
      </w:r>
      <w:r>
        <w:rPr>
          <w:rFonts w:ascii="Lora" w:eastAsia="Lora" w:hAnsi="Lora" w:cs="Lora"/>
          <w:color w:val="5B5E5E"/>
          <w:sz w:val="24"/>
          <w:szCs w:val="24"/>
        </w:rPr>
        <w:t xml:space="preserve"> </w:t>
      </w:r>
    </w:p>
    <w:p w14:paraId="7E1CF973" w14:textId="77777777" w:rsidR="00C17371" w:rsidRDefault="00C17371">
      <w:pPr>
        <w:spacing w:after="460"/>
        <w:rPr>
          <w:rFonts w:ascii="Lora" w:eastAsia="Lora" w:hAnsi="Lora" w:cs="Lora"/>
          <w:color w:val="5B5E5E"/>
          <w:sz w:val="24"/>
          <w:szCs w:val="24"/>
        </w:rPr>
      </w:pPr>
    </w:p>
    <w:p w14:paraId="389AA0B9" w14:textId="77777777" w:rsidR="00C17371" w:rsidRDefault="00C17371">
      <w:pPr>
        <w:spacing w:after="460"/>
        <w:rPr>
          <w:rFonts w:ascii="Lora" w:eastAsia="Lora" w:hAnsi="Lora" w:cs="Lora"/>
          <w:color w:val="5B5E5E"/>
          <w:sz w:val="24"/>
          <w:szCs w:val="24"/>
        </w:rPr>
      </w:pPr>
    </w:p>
    <w:p w14:paraId="1F149B12" w14:textId="77777777" w:rsidR="00C17371" w:rsidRDefault="00C17371">
      <w:pPr>
        <w:spacing w:after="460"/>
        <w:rPr>
          <w:rFonts w:ascii="Lora" w:eastAsia="Lora" w:hAnsi="Lora" w:cs="Lora"/>
          <w:color w:val="5B5E5E"/>
          <w:sz w:val="24"/>
          <w:szCs w:val="24"/>
        </w:rPr>
      </w:pPr>
    </w:p>
    <w:p w14:paraId="748DCE6A" w14:textId="77777777" w:rsidR="00C17371" w:rsidRDefault="001B3907">
      <w:pPr>
        <w:pStyle w:val="Heading4"/>
        <w:keepNext w:val="0"/>
        <w:keepLines w:val="0"/>
        <w:spacing w:before="0" w:after="300" w:line="288" w:lineRule="auto"/>
        <w:jc w:val="center"/>
        <w:rPr>
          <w:b/>
          <w:color w:val="1A3D91"/>
          <w:sz w:val="48"/>
          <w:szCs w:val="48"/>
        </w:rPr>
      </w:pPr>
      <w:bookmarkStart w:id="3" w:name="_e89tan4d1zdw" w:colFirst="0" w:colLast="0"/>
      <w:bookmarkEnd w:id="3"/>
      <w:r>
        <w:rPr>
          <w:b/>
          <w:color w:val="1A3D91"/>
          <w:sz w:val="48"/>
          <w:szCs w:val="48"/>
        </w:rPr>
        <w:lastRenderedPageBreak/>
        <w:t>Tips &amp; Reminders</w:t>
      </w:r>
    </w:p>
    <w:p w14:paraId="7F34A048" w14:textId="77777777" w:rsidR="00C17371" w:rsidRDefault="001B3907">
      <w:pPr>
        <w:spacing w:after="460"/>
        <w:rPr>
          <w:rFonts w:ascii="Rock Salt" w:eastAsia="Rock Salt" w:hAnsi="Rock Salt" w:cs="Rock Salt"/>
          <w:b/>
          <w:color w:val="FF0000"/>
          <w:sz w:val="24"/>
          <w:szCs w:val="24"/>
        </w:rPr>
      </w:pPr>
      <w:r>
        <w:rPr>
          <w:rFonts w:ascii="Rock Salt" w:eastAsia="Rock Salt" w:hAnsi="Rock Salt" w:cs="Rock Salt"/>
          <w:b/>
          <w:color w:val="FF0000"/>
          <w:sz w:val="24"/>
          <w:szCs w:val="24"/>
        </w:rPr>
        <w:t xml:space="preserve">Have fun: If you are excited about your project, other people will be interested too. </w:t>
      </w:r>
      <w:proofErr w:type="gramStart"/>
      <w:r>
        <w:rPr>
          <w:rFonts w:ascii="Rock Salt" w:eastAsia="Rock Salt" w:hAnsi="Rock Salt" w:cs="Rock Salt"/>
          <w:b/>
          <w:color w:val="FF0000"/>
          <w:sz w:val="24"/>
          <w:szCs w:val="24"/>
        </w:rPr>
        <w:t>So</w:t>
      </w:r>
      <w:proofErr w:type="gramEnd"/>
      <w:r>
        <w:rPr>
          <w:rFonts w:ascii="Rock Salt" w:eastAsia="Rock Salt" w:hAnsi="Rock Salt" w:cs="Rock Salt"/>
          <w:b/>
          <w:color w:val="FF0000"/>
          <w:sz w:val="24"/>
          <w:szCs w:val="24"/>
        </w:rPr>
        <w:t xml:space="preserve"> pick a topic that truly interests</w:t>
      </w:r>
      <w:r>
        <w:rPr>
          <w:rFonts w:ascii="Rock Salt" w:eastAsia="Rock Salt" w:hAnsi="Rock Salt" w:cs="Rock Salt"/>
          <w:b/>
          <w:i/>
          <w:color w:val="FF0000"/>
          <w:sz w:val="24"/>
          <w:szCs w:val="24"/>
        </w:rPr>
        <w:t xml:space="preserve"> you</w:t>
      </w:r>
      <w:r>
        <w:rPr>
          <w:rFonts w:ascii="Rock Salt" w:eastAsia="Rock Salt" w:hAnsi="Rock Salt" w:cs="Rock Salt"/>
          <w:b/>
          <w:color w:val="FF0000"/>
          <w:sz w:val="24"/>
          <w:szCs w:val="24"/>
        </w:rPr>
        <w:t>!</w:t>
      </w:r>
    </w:p>
    <w:p w14:paraId="20F5DA07" w14:textId="77777777" w:rsidR="00C17371" w:rsidRDefault="001B3907">
      <w:pPr>
        <w:spacing w:after="460"/>
        <w:rPr>
          <w:rFonts w:ascii="Lora" w:eastAsia="Lora" w:hAnsi="Lora" w:cs="Lora"/>
          <w:color w:val="5B5E5E"/>
          <w:sz w:val="24"/>
          <w:szCs w:val="24"/>
        </w:rPr>
      </w:pPr>
      <w:r>
        <w:rPr>
          <w:rFonts w:ascii="Lora" w:eastAsia="Lora" w:hAnsi="Lora" w:cs="Lora"/>
          <w:b/>
          <w:color w:val="5B5E5E"/>
          <w:sz w:val="24"/>
          <w:szCs w:val="24"/>
        </w:rPr>
        <w:t>Think outside the box:</w:t>
      </w:r>
      <w:r>
        <w:rPr>
          <w:rFonts w:ascii="Lora" w:eastAsia="Lora" w:hAnsi="Lora" w:cs="Lora"/>
          <w:color w:val="5B5E5E"/>
          <w:sz w:val="24"/>
          <w:szCs w:val="24"/>
        </w:rPr>
        <w:t xml:space="preserve"> Unique projects are encouraged, and projects in a wide variety of formats are acceptable, so get those creative juices flowing.</w:t>
      </w:r>
    </w:p>
    <w:p w14:paraId="12B9F95D" w14:textId="77777777" w:rsidR="00C17371" w:rsidRDefault="001B3907">
      <w:pPr>
        <w:spacing w:after="460"/>
        <w:rPr>
          <w:rFonts w:ascii="Lora" w:eastAsia="Lora" w:hAnsi="Lora" w:cs="Lora"/>
          <w:color w:val="5B5E5E"/>
          <w:sz w:val="24"/>
          <w:szCs w:val="24"/>
        </w:rPr>
      </w:pPr>
      <w:r>
        <w:rPr>
          <w:rFonts w:ascii="Lora" w:eastAsia="Lora" w:hAnsi="Lora" w:cs="Lora"/>
          <w:b/>
          <w:color w:val="5B5E5E"/>
          <w:sz w:val="24"/>
          <w:szCs w:val="24"/>
        </w:rPr>
        <w:t>Stay close to home:</w:t>
      </w:r>
      <w:r>
        <w:rPr>
          <w:rFonts w:ascii="Lora" w:eastAsia="Lora" w:hAnsi="Lora" w:cs="Lora"/>
          <w:color w:val="5B5E5E"/>
          <w:sz w:val="24"/>
          <w:szCs w:val="24"/>
        </w:rPr>
        <w:t xml:space="preserve"> Local, provincial, regional, or international history or heritage can be researched, but projects based on </w:t>
      </w:r>
      <w:r>
        <w:rPr>
          <w:rFonts w:ascii="Lora" w:eastAsia="Lora" w:hAnsi="Lora" w:cs="Lora"/>
          <w:color w:val="5B5E5E"/>
          <w:sz w:val="24"/>
          <w:szCs w:val="24"/>
        </w:rPr>
        <w:t>family or local history are highly desirable.</w:t>
      </w:r>
    </w:p>
    <w:p w14:paraId="03A02ED1" w14:textId="77777777" w:rsidR="00C17371" w:rsidRDefault="001B3907">
      <w:pPr>
        <w:spacing w:after="460"/>
        <w:rPr>
          <w:rFonts w:ascii="Lora" w:eastAsia="Lora" w:hAnsi="Lora" w:cs="Lora"/>
          <w:color w:val="5B5E5E"/>
          <w:sz w:val="24"/>
          <w:szCs w:val="24"/>
        </w:rPr>
      </w:pPr>
      <w:r>
        <w:rPr>
          <w:rFonts w:ascii="Lora" w:eastAsia="Lora" w:hAnsi="Lora" w:cs="Lora"/>
          <w:b/>
          <w:color w:val="5B5E5E"/>
          <w:sz w:val="24"/>
          <w:szCs w:val="24"/>
        </w:rPr>
        <w:t>Don’t break the bank:</w:t>
      </w:r>
      <w:r>
        <w:rPr>
          <w:rFonts w:ascii="Lora" w:eastAsia="Lora" w:hAnsi="Lora" w:cs="Lora"/>
          <w:color w:val="5B5E5E"/>
          <w:sz w:val="24"/>
          <w:szCs w:val="24"/>
        </w:rPr>
        <w:t xml:space="preserve"> Basic supplies like poster boards, </w:t>
      </w:r>
      <w:proofErr w:type="spellStart"/>
      <w:r>
        <w:rPr>
          <w:rFonts w:ascii="Lora" w:eastAsia="Lora" w:hAnsi="Lora" w:cs="Lora"/>
          <w:color w:val="5B5E5E"/>
          <w:sz w:val="24"/>
          <w:szCs w:val="24"/>
        </w:rPr>
        <w:t>coloured</w:t>
      </w:r>
      <w:proofErr w:type="spellEnd"/>
      <w:r>
        <w:rPr>
          <w:rFonts w:ascii="Lora" w:eastAsia="Lora" w:hAnsi="Lora" w:cs="Lora"/>
          <w:color w:val="5B5E5E"/>
          <w:sz w:val="24"/>
          <w:szCs w:val="24"/>
        </w:rPr>
        <w:t xml:space="preserve"> paper and art/craft materials should be your only cost.</w:t>
      </w:r>
    </w:p>
    <w:p w14:paraId="3330CD16" w14:textId="77777777" w:rsidR="00C17371" w:rsidRDefault="001B3907">
      <w:pPr>
        <w:spacing w:after="460"/>
        <w:rPr>
          <w:rFonts w:ascii="Lora" w:eastAsia="Lora" w:hAnsi="Lora" w:cs="Lora"/>
          <w:b/>
          <w:color w:val="5B5E5E"/>
          <w:sz w:val="24"/>
          <w:szCs w:val="24"/>
        </w:rPr>
      </w:pPr>
      <w:r>
        <w:rPr>
          <w:rFonts w:ascii="Lora" w:eastAsia="Lora" w:hAnsi="Lora" w:cs="Lora"/>
          <w:b/>
          <w:color w:val="5B5E5E"/>
          <w:sz w:val="24"/>
          <w:szCs w:val="24"/>
        </w:rPr>
        <w:t>Use primary sources:</w:t>
      </w:r>
      <w:r>
        <w:rPr>
          <w:rFonts w:ascii="Lora" w:eastAsia="Lora" w:hAnsi="Lora" w:cs="Lora"/>
          <w:color w:val="5B5E5E"/>
          <w:sz w:val="24"/>
          <w:szCs w:val="24"/>
        </w:rPr>
        <w:t xml:space="preserve"> There may be someone in your community who is an expert on your top</w:t>
      </w:r>
      <w:r>
        <w:rPr>
          <w:rFonts w:ascii="Lora" w:eastAsia="Lora" w:hAnsi="Lora" w:cs="Lora"/>
          <w:color w:val="5B5E5E"/>
          <w:sz w:val="24"/>
          <w:szCs w:val="24"/>
        </w:rPr>
        <w:t xml:space="preserve">ic or has </w:t>
      </w:r>
      <w:proofErr w:type="spellStart"/>
      <w:r>
        <w:rPr>
          <w:rFonts w:ascii="Lora" w:eastAsia="Lora" w:hAnsi="Lora" w:cs="Lora"/>
          <w:color w:val="5B5E5E"/>
          <w:sz w:val="24"/>
          <w:szCs w:val="24"/>
        </w:rPr>
        <w:t>first hand</w:t>
      </w:r>
      <w:proofErr w:type="spellEnd"/>
      <w:r>
        <w:rPr>
          <w:rFonts w:ascii="Lora" w:eastAsia="Lora" w:hAnsi="Lora" w:cs="Lora"/>
          <w:color w:val="5B5E5E"/>
          <w:sz w:val="24"/>
          <w:szCs w:val="24"/>
        </w:rPr>
        <w:t xml:space="preserve"> information about it; local museums, local historical society, and heritage groups are great places to start.</w:t>
      </w:r>
      <w:hyperlink r:id="rId8">
        <w:r>
          <w:rPr>
            <w:rFonts w:ascii="Lora" w:eastAsia="Lora" w:hAnsi="Lora" w:cs="Lora"/>
            <w:b/>
            <w:color w:val="232525"/>
            <w:sz w:val="24"/>
            <w:szCs w:val="24"/>
            <w:u w:val="single"/>
          </w:rPr>
          <w:t xml:space="preserve"> </w:t>
        </w:r>
      </w:hyperlink>
    </w:p>
    <w:p w14:paraId="72389191" w14:textId="77777777" w:rsidR="00C17371" w:rsidRDefault="001B3907">
      <w:pPr>
        <w:spacing w:after="460"/>
        <w:rPr>
          <w:rFonts w:ascii="Lora" w:eastAsia="Lora" w:hAnsi="Lora" w:cs="Lora"/>
          <w:color w:val="5B5E5E"/>
          <w:sz w:val="24"/>
          <w:szCs w:val="24"/>
        </w:rPr>
      </w:pPr>
      <w:r>
        <w:rPr>
          <w:rFonts w:ascii="Lora" w:eastAsia="Lora" w:hAnsi="Lora" w:cs="Lora"/>
          <w:b/>
          <w:color w:val="5B5E5E"/>
          <w:sz w:val="24"/>
          <w:szCs w:val="24"/>
        </w:rPr>
        <w:t>Make it your own:</w:t>
      </w:r>
      <w:r>
        <w:rPr>
          <w:rFonts w:ascii="Lora" w:eastAsia="Lora" w:hAnsi="Lora" w:cs="Lora"/>
          <w:color w:val="5B5E5E"/>
          <w:sz w:val="24"/>
          <w:szCs w:val="24"/>
        </w:rPr>
        <w:t xml:space="preserve"> It is fine to ask for help with your </w:t>
      </w:r>
      <w:proofErr w:type="gramStart"/>
      <w:r>
        <w:rPr>
          <w:rFonts w:ascii="Lora" w:eastAsia="Lora" w:hAnsi="Lora" w:cs="Lora"/>
          <w:color w:val="5B5E5E"/>
          <w:sz w:val="24"/>
          <w:szCs w:val="24"/>
        </w:rPr>
        <w:t>proje</w:t>
      </w:r>
      <w:r>
        <w:rPr>
          <w:rFonts w:ascii="Lora" w:eastAsia="Lora" w:hAnsi="Lora" w:cs="Lora"/>
          <w:color w:val="5B5E5E"/>
          <w:sz w:val="24"/>
          <w:szCs w:val="24"/>
        </w:rPr>
        <w:t>ct, but</w:t>
      </w:r>
      <w:proofErr w:type="gramEnd"/>
      <w:r>
        <w:rPr>
          <w:rFonts w:ascii="Lora" w:eastAsia="Lora" w:hAnsi="Lora" w:cs="Lora"/>
          <w:color w:val="5B5E5E"/>
          <w:sz w:val="24"/>
          <w:szCs w:val="24"/>
        </w:rPr>
        <w:t xml:space="preserve"> be sure that you fully understand all of the information you’re given, and that the actual work you present is your own.</w:t>
      </w:r>
    </w:p>
    <w:p w14:paraId="7F3559F0" w14:textId="77777777" w:rsidR="00C17371" w:rsidRDefault="001B3907">
      <w:pPr>
        <w:spacing w:after="460"/>
        <w:rPr>
          <w:rFonts w:ascii="Lora" w:eastAsia="Lora" w:hAnsi="Lora" w:cs="Lora"/>
          <w:color w:val="5B5E5E"/>
          <w:sz w:val="24"/>
          <w:szCs w:val="24"/>
        </w:rPr>
      </w:pPr>
      <w:r>
        <w:rPr>
          <w:rFonts w:ascii="Lora" w:eastAsia="Lora" w:hAnsi="Lora" w:cs="Lora"/>
          <w:b/>
          <w:color w:val="5B5E5E"/>
          <w:sz w:val="24"/>
          <w:szCs w:val="24"/>
        </w:rPr>
        <w:t>Speak up:</w:t>
      </w:r>
      <w:r>
        <w:rPr>
          <w:rFonts w:ascii="Lora" w:eastAsia="Lora" w:hAnsi="Lora" w:cs="Lora"/>
          <w:color w:val="5B5E5E"/>
          <w:sz w:val="24"/>
          <w:szCs w:val="24"/>
        </w:rPr>
        <w:t xml:space="preserve"> Students must be able to share the stories you have learned with judges/adjudicators and the public at the Fair.</w:t>
      </w:r>
    </w:p>
    <w:p w14:paraId="3CC84C8A" w14:textId="77777777" w:rsidR="00C17371" w:rsidRDefault="001B3907">
      <w:pPr>
        <w:spacing w:after="460"/>
        <w:rPr>
          <w:rFonts w:ascii="Lora" w:eastAsia="Lora" w:hAnsi="Lora" w:cs="Lora"/>
          <w:color w:val="5B5E5E"/>
          <w:sz w:val="24"/>
          <w:szCs w:val="24"/>
        </w:rPr>
      </w:pPr>
      <w:r>
        <w:rPr>
          <w:rFonts w:ascii="Lora" w:eastAsia="Lora" w:hAnsi="Lora" w:cs="Lora"/>
          <w:b/>
          <w:color w:val="5B5E5E"/>
          <w:sz w:val="24"/>
          <w:szCs w:val="24"/>
        </w:rPr>
        <w:t xml:space="preserve">Q &amp; </w:t>
      </w:r>
      <w:r>
        <w:rPr>
          <w:rFonts w:ascii="Lora" w:eastAsia="Lora" w:hAnsi="Lora" w:cs="Lora"/>
          <w:b/>
          <w:color w:val="5B5E5E"/>
          <w:sz w:val="24"/>
          <w:szCs w:val="24"/>
        </w:rPr>
        <w:t>A:</w:t>
      </w:r>
      <w:r>
        <w:rPr>
          <w:rFonts w:ascii="Lora" w:eastAsia="Lora" w:hAnsi="Lora" w:cs="Lora"/>
          <w:color w:val="5B5E5E"/>
          <w:sz w:val="24"/>
          <w:szCs w:val="24"/>
        </w:rPr>
        <w:t xml:space="preserve"> Be prepared to answer questions: Not just about the facts, but also about why you chose the topic and the format that you used.</w:t>
      </w:r>
    </w:p>
    <w:p w14:paraId="6B2D29D0" w14:textId="77777777" w:rsidR="00C17371" w:rsidRDefault="001B3907">
      <w:pPr>
        <w:rPr>
          <w:rFonts w:ascii="Lora" w:eastAsia="Lora" w:hAnsi="Lora" w:cs="Lora"/>
          <w:color w:val="5B5E5E"/>
          <w:sz w:val="24"/>
          <w:szCs w:val="24"/>
        </w:rPr>
      </w:pPr>
      <w:r>
        <w:rPr>
          <w:rFonts w:ascii="Lora" w:eastAsia="Lora" w:hAnsi="Lora" w:cs="Lora"/>
          <w:b/>
          <w:color w:val="5B5E5E"/>
          <w:sz w:val="24"/>
          <w:szCs w:val="24"/>
        </w:rPr>
        <w:t>Be original:</w:t>
      </w:r>
      <w:r>
        <w:rPr>
          <w:rFonts w:ascii="Lora" w:eastAsia="Lora" w:hAnsi="Lora" w:cs="Lora"/>
          <w:color w:val="5B5E5E"/>
          <w:sz w:val="24"/>
          <w:szCs w:val="24"/>
        </w:rPr>
        <w:t xml:space="preserve"> Show off what you learn by using original work rather than copies of what other people have done.</w:t>
      </w:r>
    </w:p>
    <w:p w14:paraId="3EAA0F0B" w14:textId="77777777" w:rsidR="00C17371" w:rsidRDefault="001B3907">
      <w:pPr>
        <w:spacing w:after="460"/>
        <w:ind w:left="340"/>
        <w:rPr>
          <w:rFonts w:ascii="Lora" w:eastAsia="Lora" w:hAnsi="Lora" w:cs="Lora"/>
          <w:color w:val="5B5E5E"/>
          <w:sz w:val="24"/>
          <w:szCs w:val="24"/>
        </w:rPr>
      </w:pPr>
      <w:r>
        <w:rPr>
          <w:rFonts w:ascii="Lora" w:eastAsia="Lora" w:hAnsi="Lora" w:cs="Lora"/>
          <w:b/>
          <w:color w:val="5B5E5E"/>
          <w:sz w:val="24"/>
          <w:szCs w:val="24"/>
        </w:rPr>
        <w:t>Credit where credit is due:</w:t>
      </w:r>
      <w:r>
        <w:rPr>
          <w:rFonts w:ascii="Lora" w:eastAsia="Lora" w:hAnsi="Lora" w:cs="Lora"/>
          <w:color w:val="5B5E5E"/>
          <w:sz w:val="24"/>
          <w:szCs w:val="24"/>
        </w:rPr>
        <w:t xml:space="preserve"> When you do adapt the work of other people, give them credit by including a bibliography or works cited section in your project.</w:t>
      </w:r>
    </w:p>
    <w:p w14:paraId="1D0FE3DA" w14:textId="77777777" w:rsidR="00C17371" w:rsidRDefault="001B3907">
      <w:pPr>
        <w:spacing w:after="460"/>
        <w:ind w:left="340"/>
        <w:rPr>
          <w:rFonts w:ascii="Lora" w:eastAsia="Lora" w:hAnsi="Lora" w:cs="Lora"/>
          <w:color w:val="5B5E5E"/>
          <w:sz w:val="24"/>
          <w:szCs w:val="24"/>
        </w:rPr>
      </w:pPr>
      <w:r>
        <w:rPr>
          <w:rFonts w:ascii="Lora" w:eastAsia="Lora" w:hAnsi="Lora" w:cs="Lora"/>
          <w:b/>
          <w:color w:val="5B5E5E"/>
          <w:sz w:val="24"/>
          <w:szCs w:val="24"/>
        </w:rPr>
        <w:lastRenderedPageBreak/>
        <w:t xml:space="preserve">Early </w:t>
      </w:r>
      <w:proofErr w:type="spellStart"/>
      <w:r>
        <w:rPr>
          <w:rFonts w:ascii="Lora" w:eastAsia="Lora" w:hAnsi="Lora" w:cs="Lora"/>
          <w:b/>
          <w:color w:val="5B5E5E"/>
          <w:sz w:val="24"/>
          <w:szCs w:val="24"/>
        </w:rPr>
        <w:t>check up</w:t>
      </w:r>
      <w:proofErr w:type="spellEnd"/>
      <w:r>
        <w:rPr>
          <w:rFonts w:ascii="Lora" w:eastAsia="Lora" w:hAnsi="Lora" w:cs="Lora"/>
          <w:b/>
          <w:color w:val="5B5E5E"/>
          <w:sz w:val="24"/>
          <w:szCs w:val="24"/>
        </w:rPr>
        <w:t>:</w:t>
      </w:r>
      <w:r>
        <w:rPr>
          <w:rFonts w:ascii="Lora" w:eastAsia="Lora" w:hAnsi="Lora" w:cs="Lora"/>
          <w:color w:val="5B5E5E"/>
          <w:sz w:val="24"/>
          <w:szCs w:val="24"/>
        </w:rPr>
        <w:t xml:space="preserve"> Ask your teacher to check your project early to make sure that it meets all of the </w:t>
      </w:r>
      <w:r>
        <w:rPr>
          <w:rFonts w:ascii="Lora" w:eastAsia="Lora" w:hAnsi="Lora" w:cs="Lora"/>
          <w:color w:val="5B5E5E"/>
          <w:sz w:val="24"/>
          <w:szCs w:val="24"/>
        </w:rPr>
        <w:t>Heritage Fair requirements.</w:t>
      </w:r>
    </w:p>
    <w:p w14:paraId="05A4E748" w14:textId="77777777" w:rsidR="00C17371" w:rsidRDefault="001B3907">
      <w:pPr>
        <w:spacing w:after="460"/>
        <w:ind w:left="340"/>
        <w:rPr>
          <w:rFonts w:ascii="Lora" w:eastAsia="Lora" w:hAnsi="Lora" w:cs="Lora"/>
          <w:color w:val="5B5E5E"/>
          <w:sz w:val="24"/>
          <w:szCs w:val="24"/>
        </w:rPr>
      </w:pPr>
      <w:r>
        <w:rPr>
          <w:rFonts w:ascii="Lora" w:eastAsia="Lora" w:hAnsi="Lora" w:cs="Lora"/>
          <w:b/>
          <w:color w:val="5B5E5E"/>
          <w:sz w:val="24"/>
          <w:szCs w:val="24"/>
        </w:rPr>
        <w:t>Stand out:</w:t>
      </w:r>
      <w:r>
        <w:rPr>
          <w:rFonts w:ascii="Lora" w:eastAsia="Lora" w:hAnsi="Lora" w:cs="Lora"/>
          <w:color w:val="5B5E5E"/>
          <w:sz w:val="24"/>
          <w:szCs w:val="24"/>
        </w:rPr>
        <w:t xml:space="preserve"> Display your project on a sturdy, stand-alone backboard, or other type of tabletop exhibit with visuals and text that catch people’s attention. Watch </w:t>
      </w:r>
      <w:hyperlink r:id="rId9">
        <w:r>
          <w:rPr>
            <w:rFonts w:ascii="Lora" w:eastAsia="Lora" w:hAnsi="Lora" w:cs="Lora"/>
            <w:b/>
            <w:color w:val="232525"/>
            <w:sz w:val="24"/>
            <w:szCs w:val="24"/>
            <w:u w:val="single"/>
          </w:rPr>
          <w:t xml:space="preserve"> “It is More than a Display Board” PowerPoint</w:t>
        </w:r>
      </w:hyperlink>
      <w:r>
        <w:rPr>
          <w:rFonts w:ascii="Lora" w:eastAsia="Lora" w:hAnsi="Lora" w:cs="Lora"/>
          <w:color w:val="5B5E5E"/>
          <w:sz w:val="24"/>
          <w:szCs w:val="24"/>
        </w:rPr>
        <w:t xml:space="preserve"> for more information.</w:t>
      </w:r>
    </w:p>
    <w:p w14:paraId="22497AC4" w14:textId="77777777" w:rsidR="00C17371" w:rsidRDefault="001B3907">
      <w:pPr>
        <w:spacing w:after="460"/>
        <w:ind w:left="340"/>
        <w:rPr>
          <w:rFonts w:ascii="Lora" w:eastAsia="Lora" w:hAnsi="Lora" w:cs="Lora"/>
          <w:color w:val="5B5E5E"/>
          <w:sz w:val="24"/>
          <w:szCs w:val="24"/>
        </w:rPr>
      </w:pPr>
      <w:r>
        <w:rPr>
          <w:rFonts w:ascii="Lora" w:eastAsia="Lora" w:hAnsi="Lora" w:cs="Lora"/>
          <w:b/>
          <w:color w:val="5B5E5E"/>
          <w:sz w:val="24"/>
          <w:szCs w:val="24"/>
        </w:rPr>
        <w:t>Background info:</w:t>
      </w:r>
      <w:r>
        <w:rPr>
          <w:rFonts w:ascii="Lora" w:eastAsia="Lora" w:hAnsi="Lora" w:cs="Lora"/>
          <w:color w:val="5B5E5E"/>
          <w:sz w:val="24"/>
          <w:szCs w:val="24"/>
        </w:rPr>
        <w:t xml:space="preserve"> If your project includes a performance, consider printing a program that tells the judges and the audience about your special presentation.</w:t>
      </w:r>
    </w:p>
    <w:p w14:paraId="77F78139" w14:textId="77777777" w:rsidR="00C17371" w:rsidRDefault="001B3907">
      <w:pPr>
        <w:spacing w:after="460"/>
        <w:ind w:left="340"/>
        <w:rPr>
          <w:rFonts w:ascii="Lora" w:eastAsia="Lora" w:hAnsi="Lora" w:cs="Lora"/>
          <w:color w:val="5B5E5E"/>
          <w:sz w:val="24"/>
          <w:szCs w:val="24"/>
        </w:rPr>
      </w:pPr>
      <w:r>
        <w:rPr>
          <w:rFonts w:ascii="Lora" w:eastAsia="Lora" w:hAnsi="Lora" w:cs="Lora"/>
          <w:b/>
          <w:color w:val="5B5E5E"/>
          <w:sz w:val="24"/>
          <w:szCs w:val="24"/>
        </w:rPr>
        <w:t>Get wired:</w:t>
      </w:r>
      <w:r>
        <w:rPr>
          <w:rFonts w:ascii="Lora" w:eastAsia="Lora" w:hAnsi="Lora" w:cs="Lora"/>
          <w:color w:val="5B5E5E"/>
          <w:sz w:val="24"/>
          <w:szCs w:val="24"/>
        </w:rPr>
        <w:t xml:space="preserve"> If your project re</w:t>
      </w:r>
      <w:r>
        <w:rPr>
          <w:rFonts w:ascii="Lora" w:eastAsia="Lora" w:hAnsi="Lora" w:cs="Lora"/>
          <w:color w:val="5B5E5E"/>
          <w:sz w:val="24"/>
          <w:szCs w:val="24"/>
        </w:rPr>
        <w:t>quires electricity or other special equipment, remember to include that information on your Project Registration form.</w:t>
      </w:r>
    </w:p>
    <w:p w14:paraId="6D25679B" w14:textId="77777777" w:rsidR="00C17371" w:rsidRDefault="001B3907">
      <w:pPr>
        <w:spacing w:after="460"/>
        <w:ind w:left="340"/>
        <w:rPr>
          <w:rFonts w:ascii="Lora" w:eastAsia="Lora" w:hAnsi="Lora" w:cs="Lora"/>
          <w:color w:val="5B5E5E"/>
          <w:sz w:val="24"/>
          <w:szCs w:val="24"/>
        </w:rPr>
      </w:pPr>
      <w:r>
        <w:rPr>
          <w:rFonts w:ascii="Lora" w:eastAsia="Lora" w:hAnsi="Lora" w:cs="Lora"/>
          <w:b/>
          <w:color w:val="5B5E5E"/>
          <w:sz w:val="24"/>
          <w:szCs w:val="24"/>
        </w:rPr>
        <w:t>From A to B:</w:t>
      </w:r>
      <w:r>
        <w:rPr>
          <w:rFonts w:ascii="Lora" w:eastAsia="Lora" w:hAnsi="Lora" w:cs="Lora"/>
          <w:color w:val="5B5E5E"/>
          <w:sz w:val="24"/>
          <w:szCs w:val="24"/>
        </w:rPr>
        <w:t xml:space="preserve"> Design your project so that you will be able to transport it to and from the Fair at your school: if you are chosen to atten</w:t>
      </w:r>
      <w:r>
        <w:rPr>
          <w:rFonts w:ascii="Lora" w:eastAsia="Lora" w:hAnsi="Lora" w:cs="Lora"/>
          <w:color w:val="5B5E5E"/>
          <w:sz w:val="24"/>
          <w:szCs w:val="24"/>
        </w:rPr>
        <w:t>d the Regional Fair, you may need to pack your project for transportation a second time.</w:t>
      </w:r>
    </w:p>
    <w:p w14:paraId="4F04A7E8" w14:textId="77777777" w:rsidR="00C17371" w:rsidRDefault="001B3907">
      <w:pPr>
        <w:spacing w:after="460"/>
        <w:ind w:left="340"/>
        <w:rPr>
          <w:rFonts w:ascii="Lora" w:eastAsia="Lora" w:hAnsi="Lora" w:cs="Lora"/>
          <w:color w:val="5B5E5E"/>
          <w:sz w:val="24"/>
          <w:szCs w:val="24"/>
        </w:rPr>
      </w:pPr>
      <w:r>
        <w:rPr>
          <w:rFonts w:ascii="Lora" w:eastAsia="Lora" w:hAnsi="Lora" w:cs="Lora"/>
          <w:b/>
          <w:color w:val="5B5E5E"/>
          <w:sz w:val="24"/>
          <w:szCs w:val="24"/>
        </w:rPr>
        <w:t>Accidents happen:</w:t>
      </w:r>
      <w:r>
        <w:rPr>
          <w:rFonts w:ascii="Lora" w:eastAsia="Lora" w:hAnsi="Lora" w:cs="Lora"/>
          <w:color w:val="5B5E5E"/>
          <w:sz w:val="24"/>
          <w:szCs w:val="24"/>
        </w:rPr>
        <w:t xml:space="preserve"> Think twice about including valuable or irreplaceable items in your project. Instead, consider using photographs of expensive items and placing fragi</w:t>
      </w:r>
      <w:r>
        <w:rPr>
          <w:rFonts w:ascii="Lora" w:eastAsia="Lora" w:hAnsi="Lora" w:cs="Lora"/>
          <w:color w:val="5B5E5E"/>
          <w:sz w:val="24"/>
          <w:szCs w:val="24"/>
        </w:rPr>
        <w:t>le objects under a glass or plastic cover for protection, or create a model of the item.</w:t>
      </w:r>
    </w:p>
    <w:p w14:paraId="00AA6034" w14:textId="77777777" w:rsidR="00C17371" w:rsidRDefault="001B3907">
      <w:pPr>
        <w:ind w:left="340"/>
        <w:rPr>
          <w:rFonts w:ascii="Lora" w:eastAsia="Lora" w:hAnsi="Lora" w:cs="Lora"/>
          <w:color w:val="5B5E5E"/>
          <w:sz w:val="24"/>
          <w:szCs w:val="24"/>
        </w:rPr>
      </w:pPr>
      <w:r>
        <w:rPr>
          <w:rFonts w:ascii="Lora" w:eastAsia="Lora" w:hAnsi="Lora" w:cs="Lora"/>
          <w:b/>
          <w:color w:val="5B5E5E"/>
          <w:sz w:val="24"/>
          <w:szCs w:val="24"/>
        </w:rPr>
        <w:t>Say cheese:</w:t>
      </w:r>
      <w:r>
        <w:rPr>
          <w:rFonts w:ascii="Lora" w:eastAsia="Lora" w:hAnsi="Lora" w:cs="Lora"/>
          <w:color w:val="5B5E5E"/>
          <w:sz w:val="24"/>
          <w:szCs w:val="24"/>
        </w:rPr>
        <w:t xml:space="preserve"> You’ve worked hard and should be proud of your work, so take a picture of yourself and your project for your scrapbook.</w:t>
      </w:r>
    </w:p>
    <w:p w14:paraId="2339541A" w14:textId="77777777" w:rsidR="00C17371" w:rsidRDefault="00C17371">
      <w:pPr>
        <w:ind w:left="340"/>
        <w:rPr>
          <w:rFonts w:ascii="Lora" w:eastAsia="Lora" w:hAnsi="Lora" w:cs="Lora"/>
          <w:color w:val="5B5E5E"/>
          <w:sz w:val="24"/>
          <w:szCs w:val="24"/>
        </w:rPr>
      </w:pPr>
    </w:p>
    <w:p w14:paraId="695C3F89" w14:textId="77777777" w:rsidR="00C17371" w:rsidRDefault="00C17371">
      <w:pPr>
        <w:ind w:left="340"/>
        <w:rPr>
          <w:rFonts w:ascii="Lora" w:eastAsia="Lora" w:hAnsi="Lora" w:cs="Lora"/>
          <w:color w:val="5B5E5E"/>
          <w:sz w:val="24"/>
          <w:szCs w:val="24"/>
        </w:rPr>
      </w:pPr>
    </w:p>
    <w:p w14:paraId="12FE6B2A" w14:textId="77777777" w:rsidR="00C17371" w:rsidRDefault="001B3907">
      <w:pPr>
        <w:jc w:val="center"/>
        <w:rPr>
          <w:rFonts w:ascii="Lora" w:eastAsia="Lora" w:hAnsi="Lora" w:cs="Lora"/>
          <w:color w:val="5B5E5E"/>
          <w:sz w:val="24"/>
          <w:szCs w:val="24"/>
        </w:rPr>
      </w:pPr>
      <w:r>
        <w:rPr>
          <w:rFonts w:ascii="Lora" w:eastAsia="Lora" w:hAnsi="Lora" w:cs="Lora"/>
          <w:color w:val="5B5E5E"/>
          <w:sz w:val="24"/>
          <w:szCs w:val="24"/>
        </w:rPr>
        <w:t xml:space="preserve"> </w:t>
      </w:r>
      <w:r>
        <w:rPr>
          <w:rFonts w:ascii="Lora" w:eastAsia="Lora" w:hAnsi="Lora" w:cs="Lora"/>
          <w:noProof/>
          <w:color w:val="5B5E5E"/>
          <w:sz w:val="24"/>
          <w:szCs w:val="24"/>
        </w:rPr>
        <w:drawing>
          <wp:inline distT="114300" distB="114300" distL="114300" distR="114300" wp14:anchorId="610E6E06" wp14:editId="019FC54F">
            <wp:extent cx="2838450" cy="208597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2085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505F82B" w14:textId="77777777" w:rsidR="00C17371" w:rsidRDefault="00C17371">
      <w:bookmarkStart w:id="4" w:name="_GoBack"/>
      <w:bookmarkEnd w:id="4"/>
    </w:p>
    <w:sectPr w:rsidR="00C1737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008" w:right="1008" w:bottom="1008" w:left="1008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DF9276" w14:textId="77777777" w:rsidR="001B3907" w:rsidRDefault="001B3907" w:rsidP="00F62066">
      <w:pPr>
        <w:spacing w:line="240" w:lineRule="auto"/>
      </w:pPr>
      <w:r>
        <w:separator/>
      </w:r>
    </w:p>
  </w:endnote>
  <w:endnote w:type="continuationSeparator" w:id="0">
    <w:p w14:paraId="30198E91" w14:textId="77777777" w:rsidR="001B3907" w:rsidRDefault="001B3907" w:rsidP="00F620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ora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ck Salt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C0FF56" w14:textId="77777777" w:rsidR="00F62066" w:rsidRDefault="00F620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61C7D6" w14:textId="77777777" w:rsidR="00F62066" w:rsidRDefault="00F6206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F43F1C" w14:textId="77777777" w:rsidR="00F62066" w:rsidRDefault="00F620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2C4A74" w14:textId="77777777" w:rsidR="001B3907" w:rsidRDefault="001B3907" w:rsidP="00F62066">
      <w:pPr>
        <w:spacing w:line="240" w:lineRule="auto"/>
      </w:pPr>
      <w:r>
        <w:separator/>
      </w:r>
    </w:p>
  </w:footnote>
  <w:footnote w:type="continuationSeparator" w:id="0">
    <w:p w14:paraId="2E89AF35" w14:textId="77777777" w:rsidR="001B3907" w:rsidRDefault="001B3907" w:rsidP="00F6206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B1F5BB" w14:textId="77777777" w:rsidR="00F62066" w:rsidRDefault="00F620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4154DD" w14:textId="77777777" w:rsidR="00F62066" w:rsidRDefault="00F6206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457E6E" w14:textId="77777777" w:rsidR="00F62066" w:rsidRDefault="00F620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2C1994"/>
    <w:multiLevelType w:val="multilevel"/>
    <w:tmpl w:val="06BEEBEA"/>
    <w:lvl w:ilvl="0">
      <w:start w:val="1"/>
      <w:numFmt w:val="bullet"/>
      <w:lvlText w:val="●"/>
      <w:lvlJc w:val="left"/>
      <w:pPr>
        <w:ind w:left="720" w:hanging="360"/>
      </w:pPr>
      <w:rPr>
        <w:rFonts w:ascii="Lora" w:eastAsia="Lora" w:hAnsi="Lora" w:cs="Lora"/>
        <w:color w:val="5B5E5E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E460857"/>
    <w:multiLevelType w:val="multilevel"/>
    <w:tmpl w:val="40B4AF9E"/>
    <w:lvl w:ilvl="0">
      <w:start w:val="1"/>
      <w:numFmt w:val="bullet"/>
      <w:lvlText w:val="●"/>
      <w:lvlJc w:val="left"/>
      <w:pPr>
        <w:ind w:left="720" w:hanging="360"/>
      </w:pPr>
      <w:rPr>
        <w:rFonts w:ascii="Lora" w:eastAsia="Lora" w:hAnsi="Lora" w:cs="Lora"/>
        <w:color w:val="5B5E5E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371"/>
    <w:rsid w:val="001B3907"/>
    <w:rsid w:val="00A04ADA"/>
    <w:rsid w:val="00C17371"/>
    <w:rsid w:val="00F62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C390E4"/>
  <w15:docId w15:val="{8FF4F05B-BB32-3647-8083-93B92BC1F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F6206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2066"/>
  </w:style>
  <w:style w:type="paragraph" w:styleId="Footer">
    <w:name w:val="footer"/>
    <w:basedOn w:val="Normal"/>
    <w:link w:val="FooterChar"/>
    <w:uiPriority w:val="99"/>
    <w:unhideWhenUsed/>
    <w:rsid w:val="00F6206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20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cheritagefairs.ca/student-resources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cheritagefairs.ca/coordinator-resources/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://bcheritagefairs.ca/wp-content/uploads/2016/11/Its-More-than-a-Display-Board.pptx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830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Jake Main</cp:lastModifiedBy>
  <cp:revision>2</cp:revision>
  <cp:lastPrinted>2020-01-17T18:09:00Z</cp:lastPrinted>
  <dcterms:created xsi:type="dcterms:W3CDTF">2020-01-17T18:03:00Z</dcterms:created>
  <dcterms:modified xsi:type="dcterms:W3CDTF">2020-01-17T18:31:00Z</dcterms:modified>
</cp:coreProperties>
</file>