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83668AB" w14:paraId="6B9C85A4" wp14:textId="71315037">
      <w:pPr>
        <w:pStyle w:val="Heading1"/>
        <w:jc w:val="center"/>
        <w:rPr>
          <w:rFonts w:ascii="Calibri" w:hAnsi="Calibri" w:eastAsia="Calibri" w:cs="Calibri"/>
          <w:b w:val="0"/>
          <w:bCs w:val="0"/>
          <w:i w:val="0"/>
          <w:iCs w:val="0"/>
          <w:noProof w:val="0"/>
          <w:color w:val="3F3F3F"/>
          <w:sz w:val="56"/>
          <w:szCs w:val="56"/>
          <w:lang w:val="en-US"/>
        </w:rPr>
      </w:pPr>
      <w:r w:rsidRPr="583668AB" w:rsidR="7BD29768">
        <w:rPr>
          <w:rFonts w:ascii="Calibri" w:hAnsi="Calibri" w:eastAsia="Calibri" w:cs="Calibri"/>
          <w:b w:val="0"/>
          <w:bCs w:val="0"/>
          <w:i w:val="0"/>
          <w:iCs w:val="0"/>
          <w:noProof w:val="0"/>
          <w:color w:val="3F3F3F"/>
          <w:sz w:val="56"/>
          <w:szCs w:val="56"/>
          <w:lang w:val="en-US"/>
        </w:rPr>
        <w:t xml:space="preserve">In 20 Years, we’ll all </w:t>
      </w:r>
      <w:r w:rsidRPr="583668AB" w:rsidR="0EE13BFA">
        <w:rPr>
          <w:rFonts w:ascii="Calibri" w:hAnsi="Calibri" w:eastAsia="Calibri" w:cs="Calibri"/>
          <w:b w:val="0"/>
          <w:bCs w:val="0"/>
          <w:i w:val="0"/>
          <w:iCs w:val="0"/>
          <w:noProof w:val="0"/>
          <w:color w:val="3F3F3F"/>
          <w:sz w:val="56"/>
          <w:szCs w:val="56"/>
          <w:lang w:val="en-US"/>
        </w:rPr>
        <w:t>l</w:t>
      </w:r>
      <w:r w:rsidRPr="583668AB" w:rsidR="7BD29768">
        <w:rPr>
          <w:rFonts w:ascii="Calibri" w:hAnsi="Calibri" w:eastAsia="Calibri" w:cs="Calibri"/>
          <w:b w:val="0"/>
          <w:bCs w:val="0"/>
          <w:i w:val="0"/>
          <w:iCs w:val="0"/>
          <w:noProof w:val="0"/>
          <w:color w:val="3F3F3F"/>
          <w:sz w:val="56"/>
          <w:szCs w:val="56"/>
          <w:lang w:val="en-US"/>
        </w:rPr>
        <w:t>ive in Canada</w:t>
      </w:r>
      <w:r w:rsidRPr="583668AB" w:rsidR="655E0F41">
        <w:rPr>
          <w:rFonts w:ascii="Calibri" w:hAnsi="Calibri" w:eastAsia="Calibri" w:cs="Calibri"/>
          <w:b w:val="0"/>
          <w:bCs w:val="0"/>
          <w:i w:val="0"/>
          <w:iCs w:val="0"/>
          <w:noProof w:val="0"/>
          <w:color w:val="3F3F3F"/>
          <w:sz w:val="56"/>
          <w:szCs w:val="56"/>
          <w:lang w:val="en-US"/>
        </w:rPr>
        <w:t>!</w:t>
      </w:r>
    </w:p>
    <w:p xmlns:wp14="http://schemas.microsoft.com/office/word/2010/wordml" w:rsidP="583668AB" w14:paraId="125C4430" wp14:textId="4E20ED60">
      <w:pPr>
        <w:pStyle w:val="Heading2"/>
        <w:jc w:val="center"/>
        <w:rPr>
          <w:rFonts w:ascii="Calibri" w:hAnsi="Calibri" w:eastAsia="Calibri" w:cs="Calibri"/>
          <w:b w:val="0"/>
          <w:bCs w:val="0"/>
          <w:i w:val="0"/>
          <w:iCs w:val="0"/>
          <w:noProof w:val="0"/>
          <w:color w:val="1C1E1C"/>
          <w:sz w:val="36"/>
          <w:szCs w:val="36"/>
          <w:lang w:val="en-US"/>
        </w:rPr>
      </w:pPr>
      <w:r w:rsidRPr="583668AB" w:rsidR="7BD29768">
        <w:rPr>
          <w:rFonts w:ascii="Calibri" w:hAnsi="Calibri" w:eastAsia="Calibri" w:cs="Calibri"/>
          <w:b w:val="0"/>
          <w:bCs w:val="0"/>
          <w:i w:val="0"/>
          <w:iCs w:val="0"/>
          <w:noProof w:val="0"/>
          <w:color w:val="1C1E1C"/>
          <w:sz w:val="36"/>
          <w:szCs w:val="36"/>
          <w:lang w:val="en-US"/>
        </w:rPr>
        <w:t>Climate change is coming.</w:t>
      </w:r>
    </w:p>
    <w:p xmlns:wp14="http://schemas.microsoft.com/office/word/2010/wordml" w:rsidP="583668AB" w14:paraId="29CFFECC" wp14:textId="06D2C991">
      <w:pPr>
        <w:pStyle w:val="Normal"/>
        <w:rPr>
          <w:noProof w:val="0"/>
          <w:lang w:val="en-US"/>
        </w:rPr>
      </w:pPr>
    </w:p>
    <w:p xmlns:wp14="http://schemas.microsoft.com/office/word/2010/wordml" w:rsidP="583668AB" w14:paraId="1AD83810" wp14:textId="496AB8FF">
      <w:pPr>
        <w:pStyle w:val="Normal"/>
        <w:jc w:val="center"/>
        <w:rPr>
          <w:noProof w:val="0"/>
          <w:lang w:val="en-US"/>
        </w:rPr>
      </w:pPr>
      <w:r w:rsidRPr="583668AB" w:rsidR="22A3350B">
        <w:rPr>
          <w:noProof w:val="0"/>
          <w:lang w:val="en-US"/>
        </w:rPr>
        <w:t xml:space="preserve">Lizzy Francis, </w:t>
      </w:r>
      <w:r w:rsidRPr="583668AB" w:rsidR="249252CB">
        <w:rPr>
          <w:noProof w:val="0"/>
          <w:lang w:val="en-US"/>
        </w:rPr>
        <w:t xml:space="preserve">Fatherly.com - </w:t>
      </w:r>
      <w:r w:rsidRPr="583668AB" w:rsidR="22A3350B">
        <w:rPr>
          <w:noProof w:val="0"/>
          <w:lang w:val="en-US"/>
        </w:rPr>
        <w:t xml:space="preserve">September 16, 2020 </w:t>
      </w:r>
    </w:p>
    <w:p xmlns:wp14="http://schemas.microsoft.com/office/word/2010/wordml" w:rsidP="583668AB" w14:paraId="4F647A9F" wp14:textId="60A2A447">
      <w:pPr>
        <w:pStyle w:val="Normal"/>
        <w:spacing w:line="450" w:lineRule="exact"/>
        <w:rPr>
          <w:rFonts w:ascii="Calibri" w:hAnsi="Calibri" w:eastAsia="Calibri" w:cs="Calibri"/>
          <w:b w:val="0"/>
          <w:bCs w:val="0"/>
          <w:i w:val="0"/>
          <w:iCs w:val="0"/>
          <w:noProof w:val="0"/>
          <w:color w:val="1C1E1C"/>
          <w:sz w:val="24"/>
          <w:szCs w:val="24"/>
          <w:lang w:val="en-US"/>
        </w:rPr>
      </w:pPr>
    </w:p>
    <w:p xmlns:wp14="http://schemas.microsoft.com/office/word/2010/wordml" w:rsidP="583668AB" w14:paraId="560953C0" wp14:textId="408997B7">
      <w:pPr>
        <w:pStyle w:val="Normal"/>
        <w:spacing w:line="450" w:lineRule="exact"/>
        <w:rPr>
          <w:rFonts w:ascii="Calibri" w:hAnsi="Calibri" w:eastAsia="Calibri" w:cs="Calibri"/>
          <w:b w:val="0"/>
          <w:bCs w:val="0"/>
          <w:i w:val="0"/>
          <w:iCs w:val="0"/>
          <w:noProof w:val="0"/>
          <w:color w:val="1C1E1C"/>
          <w:sz w:val="24"/>
          <w:szCs w:val="24"/>
          <w:lang w:val="en-US"/>
        </w:rPr>
      </w:pPr>
      <w:r w:rsidRPr="583668AB" w:rsidR="199DC5BD">
        <w:rPr>
          <w:rFonts w:ascii="Calibri" w:hAnsi="Calibri" w:eastAsia="Calibri" w:cs="Calibri"/>
          <w:b w:val="0"/>
          <w:bCs w:val="0"/>
          <w:i w:val="0"/>
          <w:iCs w:val="0"/>
          <w:noProof w:val="0"/>
          <w:color w:val="1C1E1C"/>
          <w:sz w:val="24"/>
          <w:szCs w:val="24"/>
          <w:lang w:val="en-US"/>
        </w:rPr>
        <w:t xml:space="preserve">Well, this is </w:t>
      </w:r>
      <w:hyperlink r:id="Rd6e96f2e45d5480a">
        <w:r w:rsidRPr="583668AB" w:rsidR="199DC5BD">
          <w:rPr>
            <w:rStyle w:val="Hyperlink"/>
            <w:rFonts w:ascii="Calibri" w:hAnsi="Calibri" w:eastAsia="Calibri" w:cs="Calibri"/>
            <w:b w:val="0"/>
            <w:bCs w:val="0"/>
            <w:i w:val="0"/>
            <w:iCs w:val="0"/>
            <w:noProof w:val="0"/>
            <w:color w:val="1C1E1C"/>
            <w:sz w:val="24"/>
            <w:szCs w:val="24"/>
            <w:lang w:val="en-US"/>
          </w:rPr>
          <w:t>depressing</w:t>
        </w:r>
      </w:hyperlink>
      <w:r w:rsidRPr="583668AB" w:rsidR="199DC5BD">
        <w:rPr>
          <w:rFonts w:ascii="Calibri" w:hAnsi="Calibri" w:eastAsia="Calibri" w:cs="Calibri"/>
          <w:b w:val="0"/>
          <w:bCs w:val="0"/>
          <w:i w:val="0"/>
          <w:iCs w:val="0"/>
          <w:noProof w:val="0"/>
          <w:color w:val="1C1E1C"/>
          <w:sz w:val="24"/>
          <w:szCs w:val="24"/>
          <w:lang w:val="en-US"/>
        </w:rPr>
        <w:t xml:space="preserve">. New data assembled into an interactive map by the Rhodium Group has shown that by 2040, </w:t>
      </w:r>
      <w:hyperlink r:id="R21e40dd0a4ce4dcc">
        <w:r w:rsidRPr="583668AB" w:rsidR="199DC5BD">
          <w:rPr>
            <w:rStyle w:val="Hyperlink"/>
            <w:rFonts w:ascii="Calibri" w:hAnsi="Calibri" w:eastAsia="Calibri" w:cs="Calibri"/>
            <w:b w:val="0"/>
            <w:bCs w:val="0"/>
            <w:i w:val="0"/>
            <w:iCs w:val="0"/>
            <w:noProof w:val="0"/>
            <w:color w:val="1C1E1C"/>
            <w:sz w:val="24"/>
            <w:szCs w:val="24"/>
            <w:lang w:val="en-US"/>
          </w:rPr>
          <w:t>climates</w:t>
        </w:r>
      </w:hyperlink>
      <w:r w:rsidRPr="583668AB" w:rsidR="199DC5BD">
        <w:rPr>
          <w:rFonts w:ascii="Calibri" w:hAnsi="Calibri" w:eastAsia="Calibri" w:cs="Calibri"/>
          <w:b w:val="0"/>
          <w:bCs w:val="0"/>
          <w:i w:val="0"/>
          <w:iCs w:val="0"/>
          <w:noProof w:val="0"/>
          <w:color w:val="1C1E1C"/>
          <w:sz w:val="24"/>
          <w:szCs w:val="24"/>
          <w:lang w:val="en-US"/>
        </w:rPr>
        <w:t xml:space="preserve">, warming temperatures, changing rainfall patterns, and more will drive populations, and agriculture, northward, while also warning that rising sea levels will drown coastlines — and that for many days of the year, entire regions across the country could become far more </w:t>
      </w:r>
      <w:hyperlink r:id="Rc801926de3b846c9">
        <w:r w:rsidRPr="583668AB" w:rsidR="199DC5BD">
          <w:rPr>
            <w:rStyle w:val="Hyperlink"/>
            <w:rFonts w:ascii="Calibri" w:hAnsi="Calibri" w:eastAsia="Calibri" w:cs="Calibri"/>
            <w:b w:val="0"/>
            <w:bCs w:val="0"/>
            <w:i w:val="0"/>
            <w:iCs w:val="0"/>
            <w:noProof w:val="0"/>
            <w:color w:val="1C1E1C"/>
            <w:sz w:val="24"/>
            <w:szCs w:val="24"/>
            <w:lang w:val="en-US"/>
          </w:rPr>
          <w:t>uninhabitable</w:t>
        </w:r>
      </w:hyperlink>
      <w:r w:rsidRPr="583668AB" w:rsidR="199DC5BD">
        <w:rPr>
          <w:rFonts w:ascii="Calibri" w:hAnsi="Calibri" w:eastAsia="Calibri" w:cs="Calibri"/>
          <w:b w:val="0"/>
          <w:bCs w:val="0"/>
          <w:i w:val="0"/>
          <w:iCs w:val="0"/>
          <w:noProof w:val="0"/>
          <w:color w:val="1C1E1C"/>
          <w:sz w:val="24"/>
          <w:szCs w:val="24"/>
          <w:lang w:val="en-US"/>
        </w:rPr>
        <w:t xml:space="preserve"> due to the level of heat. One county in Arizona is expected to have temperatures above 95 degrees for over half of the year.</w:t>
      </w:r>
    </w:p>
    <w:p xmlns:wp14="http://schemas.microsoft.com/office/word/2010/wordml" w:rsidP="583668AB" w14:paraId="1BD977BA" wp14:textId="32E14A5B">
      <w:pPr>
        <w:spacing w:line="450" w:lineRule="exact"/>
        <w:rPr>
          <w:rFonts w:ascii="Calibri" w:hAnsi="Calibri" w:eastAsia="Calibri" w:cs="Calibri"/>
          <w:b w:val="0"/>
          <w:bCs w:val="0"/>
          <w:i w:val="0"/>
          <w:iCs w:val="0"/>
          <w:noProof w:val="0"/>
          <w:color w:val="1C1E1C"/>
          <w:sz w:val="24"/>
          <w:szCs w:val="24"/>
          <w:lang w:val="en-US"/>
        </w:rPr>
      </w:pPr>
      <w:r w:rsidRPr="583668AB" w:rsidR="199DC5BD">
        <w:rPr>
          <w:rFonts w:ascii="Calibri" w:hAnsi="Calibri" w:eastAsia="Calibri" w:cs="Calibri"/>
          <w:b w:val="0"/>
          <w:bCs w:val="0"/>
          <w:i w:val="0"/>
          <w:iCs w:val="0"/>
          <w:noProof w:val="0"/>
          <w:color w:val="1C1E1C"/>
          <w:sz w:val="24"/>
          <w:szCs w:val="24"/>
          <w:lang w:val="en-US"/>
        </w:rPr>
        <w:t xml:space="preserve">In the United States, much of the country — from the east coast through North Texas up to Nebraska and all the way to California — has long existed in what scientists refer to as the human climate “niche,” </w:t>
      </w:r>
      <w:hyperlink r:id="R4fe9f31acbef45a2">
        <w:r w:rsidRPr="583668AB" w:rsidR="199DC5BD">
          <w:rPr>
            <w:rStyle w:val="Hyperlink"/>
            <w:rFonts w:ascii="Calibri" w:hAnsi="Calibri" w:eastAsia="Calibri" w:cs="Calibri"/>
            <w:b w:val="0"/>
            <w:bCs w:val="0"/>
            <w:i w:val="0"/>
            <w:iCs w:val="0"/>
            <w:noProof w:val="0"/>
            <w:color w:val="1C1E1C"/>
            <w:sz w:val="24"/>
            <w:szCs w:val="24"/>
            <w:lang w:val="en-US"/>
          </w:rPr>
          <w:t xml:space="preserve">per </w:t>
        </w:r>
      </w:hyperlink>
      <w:r w:rsidRPr="583668AB" w:rsidR="199DC5BD">
        <w:rPr>
          <w:rFonts w:ascii="Calibri" w:hAnsi="Calibri" w:eastAsia="Calibri" w:cs="Calibri"/>
          <w:b w:val="0"/>
          <w:bCs w:val="0"/>
          <w:i w:val="1"/>
          <w:iCs w:val="1"/>
          <w:noProof w:val="0"/>
          <w:color w:val="1C1E1C"/>
          <w:sz w:val="24"/>
          <w:szCs w:val="24"/>
          <w:lang w:val="en-US"/>
        </w:rPr>
        <w:t>ProPublica.</w:t>
      </w:r>
      <w:r w:rsidRPr="583668AB" w:rsidR="199DC5BD">
        <w:rPr>
          <w:rFonts w:ascii="Calibri" w:hAnsi="Calibri" w:eastAsia="Calibri" w:cs="Calibri"/>
          <w:b w:val="0"/>
          <w:bCs w:val="0"/>
          <w:i w:val="0"/>
          <w:iCs w:val="0"/>
          <w:noProof w:val="0"/>
          <w:color w:val="1C1E1C"/>
          <w:sz w:val="24"/>
          <w:szCs w:val="24"/>
          <w:lang w:val="en-US"/>
        </w:rPr>
        <w:t xml:space="preserve"> A human climate niche is an area where temperature and precipitation is suitable for human life. Based on this data, and on current climate projections that show how much the planet will warm over the next decades, even under moderate emissions scenarios, by 2070, much of the Southeast will become far less suitable for human life, making the midwest far more hospitable.</w:t>
      </w:r>
    </w:p>
    <w:p xmlns:wp14="http://schemas.microsoft.com/office/word/2010/wordml" w:rsidP="583668AB" w14:paraId="3FAAE68B" wp14:textId="0496F576">
      <w:pPr>
        <w:spacing w:line="450" w:lineRule="exact"/>
        <w:rPr>
          <w:rFonts w:ascii="Calibri" w:hAnsi="Calibri" w:eastAsia="Calibri" w:cs="Calibri"/>
          <w:b w:val="0"/>
          <w:bCs w:val="0"/>
          <w:i w:val="0"/>
          <w:iCs w:val="0"/>
          <w:noProof w:val="0"/>
          <w:color w:val="1C1E1C"/>
          <w:sz w:val="24"/>
          <w:szCs w:val="24"/>
          <w:lang w:val="en-US"/>
        </w:rPr>
      </w:pPr>
      <w:r w:rsidRPr="583668AB" w:rsidR="199DC5BD">
        <w:rPr>
          <w:rFonts w:ascii="Calibri" w:hAnsi="Calibri" w:eastAsia="Calibri" w:cs="Calibri"/>
          <w:b w:val="0"/>
          <w:bCs w:val="0"/>
          <w:i w:val="0"/>
          <w:iCs w:val="0"/>
          <w:noProof w:val="0"/>
          <w:color w:val="1C1E1C"/>
          <w:sz w:val="24"/>
          <w:szCs w:val="24"/>
          <w:lang w:val="en-US"/>
        </w:rPr>
        <w:t xml:space="preserve">By 2040 to 2060, </w:t>
      </w:r>
      <w:r w:rsidRPr="583668AB" w:rsidR="199DC5BD">
        <w:rPr>
          <w:rFonts w:ascii="Calibri" w:hAnsi="Calibri" w:eastAsia="Calibri" w:cs="Calibri"/>
          <w:b w:val="0"/>
          <w:bCs w:val="0"/>
          <w:i w:val="1"/>
          <w:iCs w:val="1"/>
          <w:noProof w:val="0"/>
          <w:color w:val="1C1E1C"/>
          <w:sz w:val="24"/>
          <w:szCs w:val="24"/>
          <w:lang w:val="en-US"/>
        </w:rPr>
        <w:t>ProPublica</w:t>
      </w:r>
      <w:r w:rsidRPr="583668AB" w:rsidR="199DC5BD">
        <w:rPr>
          <w:rFonts w:ascii="Calibri" w:hAnsi="Calibri" w:eastAsia="Calibri" w:cs="Calibri"/>
          <w:b w:val="0"/>
          <w:bCs w:val="0"/>
          <w:i w:val="0"/>
          <w:iCs w:val="0"/>
          <w:noProof w:val="0"/>
          <w:color w:val="1C1E1C"/>
          <w:sz w:val="24"/>
          <w:szCs w:val="24"/>
          <w:lang w:val="en-US"/>
        </w:rPr>
        <w:t xml:space="preserve"> reports, </w:t>
      </w:r>
      <w:hyperlink r:id="Rb2ad7266e7654a1a">
        <w:r w:rsidRPr="583668AB" w:rsidR="199DC5BD">
          <w:rPr>
            <w:rStyle w:val="Hyperlink"/>
            <w:rFonts w:ascii="Calibri" w:hAnsi="Calibri" w:eastAsia="Calibri" w:cs="Calibri"/>
            <w:b w:val="0"/>
            <w:bCs w:val="0"/>
            <w:i w:val="0"/>
            <w:iCs w:val="0"/>
            <w:noProof w:val="0"/>
            <w:color w:val="1C1E1C"/>
            <w:sz w:val="24"/>
            <w:szCs w:val="24"/>
            <w:lang w:val="en-US"/>
          </w:rPr>
          <w:t>extreme temperatures</w:t>
        </w:r>
      </w:hyperlink>
      <w:r w:rsidRPr="583668AB" w:rsidR="199DC5BD">
        <w:rPr>
          <w:rFonts w:ascii="Calibri" w:hAnsi="Calibri" w:eastAsia="Calibri" w:cs="Calibri"/>
          <w:b w:val="0"/>
          <w:bCs w:val="0"/>
          <w:i w:val="0"/>
          <w:iCs w:val="0"/>
          <w:noProof w:val="0"/>
          <w:color w:val="1C1E1C"/>
          <w:sz w:val="24"/>
          <w:szCs w:val="24"/>
          <w:lang w:val="en-US"/>
        </w:rPr>
        <w:t xml:space="preserve"> will become the norm in the South and Southwest. But it’s not just heat that will drive Americans out of their homes: humidity and rainfall patterns will also make it difficult for the human body to control its own temperature for one out of every 20 days of the year in the Midwest and Louisiana by 2050. Farm productivity, of course, will also be exacerbated by this — much of the agricultural industry will be obsolete by then.</w:t>
      </w:r>
    </w:p>
    <w:p xmlns:wp14="http://schemas.microsoft.com/office/word/2010/wordml" w:rsidP="583668AB" w14:paraId="677D8026" wp14:textId="0E5E0E15">
      <w:pPr>
        <w:pStyle w:val="Normal"/>
        <w:spacing w:line="450" w:lineRule="exact"/>
        <w:rPr>
          <w:rFonts w:ascii="Calibri" w:hAnsi="Calibri" w:eastAsia="Calibri" w:cs="Calibri"/>
          <w:b w:val="0"/>
          <w:bCs w:val="0"/>
          <w:i w:val="0"/>
          <w:iCs w:val="0"/>
          <w:noProof w:val="0"/>
          <w:color w:val="1C1E1C"/>
          <w:sz w:val="24"/>
          <w:szCs w:val="24"/>
          <w:lang w:val="en-US"/>
        </w:rPr>
      </w:pPr>
    </w:p>
    <w:p xmlns:wp14="http://schemas.microsoft.com/office/word/2010/wordml" w:rsidP="583668AB" w14:paraId="79C934F1" wp14:textId="0355C096">
      <w:pPr>
        <w:pStyle w:val="Normal"/>
        <w:spacing w:line="450" w:lineRule="exact"/>
        <w:rPr>
          <w:rFonts w:ascii="Calibri" w:hAnsi="Calibri" w:eastAsia="Calibri" w:cs="Calibri"/>
          <w:b w:val="0"/>
          <w:bCs w:val="0"/>
          <w:i w:val="0"/>
          <w:iCs w:val="0"/>
          <w:noProof w:val="0"/>
          <w:color w:val="1C1E1C"/>
          <w:sz w:val="24"/>
          <w:szCs w:val="24"/>
          <w:lang w:val="en-US"/>
        </w:rPr>
      </w:pPr>
    </w:p>
    <w:p xmlns:wp14="http://schemas.microsoft.com/office/word/2010/wordml" w:rsidP="583668AB" w14:paraId="74EE02B4" wp14:textId="127FBB8D">
      <w:pPr>
        <w:pStyle w:val="Normal"/>
        <w:spacing w:line="450" w:lineRule="exact"/>
        <w:rPr>
          <w:rFonts w:ascii="Calibri" w:hAnsi="Calibri" w:eastAsia="Calibri" w:cs="Calibri"/>
          <w:b w:val="0"/>
          <w:bCs w:val="0"/>
          <w:i w:val="0"/>
          <w:iCs w:val="0"/>
          <w:noProof w:val="0"/>
          <w:color w:val="1C1E1C"/>
          <w:sz w:val="24"/>
          <w:szCs w:val="24"/>
          <w:lang w:val="en-US"/>
        </w:rPr>
      </w:pPr>
      <w:r w:rsidR="6EC344DA">
        <w:drawing>
          <wp:inline xmlns:wp14="http://schemas.microsoft.com/office/word/2010/wordprocessingDrawing" wp14:editId="133267B4" wp14:anchorId="6AB77486">
            <wp:extent cx="5538952" cy="5019675"/>
            <wp:effectExtent l="0" t="0" r="0" b="0"/>
            <wp:docPr id="947921963" name="" title=""/>
            <wp:cNvGraphicFramePr>
              <a:graphicFrameLocks noChangeAspect="1"/>
            </wp:cNvGraphicFramePr>
            <a:graphic>
              <a:graphicData uri="http://schemas.openxmlformats.org/drawingml/2006/picture">
                <pic:pic>
                  <pic:nvPicPr>
                    <pic:cNvPr id="0" name=""/>
                    <pic:cNvPicPr/>
                  </pic:nvPicPr>
                  <pic:blipFill>
                    <a:blip r:embed="R84182b258bf4427e">
                      <a:extLst>
                        <a:ext xmlns:a="http://schemas.openxmlformats.org/drawingml/2006/main" uri="{28A0092B-C50C-407E-A947-70E740481C1C}">
                          <a14:useLocalDpi val="0"/>
                        </a:ext>
                      </a:extLst>
                    </a:blip>
                    <a:stretch>
                      <a:fillRect/>
                    </a:stretch>
                  </pic:blipFill>
                  <pic:spPr>
                    <a:xfrm>
                      <a:off x="0" y="0"/>
                      <a:ext cx="5538952" cy="5019675"/>
                    </a:xfrm>
                    <a:prstGeom prst="rect">
                      <a:avLst/>
                    </a:prstGeom>
                  </pic:spPr>
                </pic:pic>
              </a:graphicData>
            </a:graphic>
          </wp:inline>
        </w:drawing>
      </w:r>
    </w:p>
    <w:p xmlns:wp14="http://schemas.microsoft.com/office/word/2010/wordml" w:rsidP="583668AB" w14:paraId="2C078E63" wp14:textId="097DB741">
      <w:pPr>
        <w:spacing w:line="450" w:lineRule="exact"/>
        <w:rPr>
          <w:rFonts w:ascii="Calibri" w:hAnsi="Calibri" w:eastAsia="Calibri" w:cs="Calibri"/>
          <w:b w:val="0"/>
          <w:bCs w:val="0"/>
          <w:i w:val="0"/>
          <w:iCs w:val="0"/>
          <w:noProof w:val="0"/>
          <w:color w:val="1C1E1C"/>
          <w:sz w:val="24"/>
          <w:szCs w:val="24"/>
          <w:lang w:val="en-US"/>
        </w:rPr>
      </w:pPr>
      <w:hyperlink r:id="R83a8b5fdafc946ea">
        <w:r w:rsidRPr="583668AB" w:rsidR="199DC5BD">
          <w:rPr>
            <w:rStyle w:val="Hyperlink"/>
            <w:rFonts w:ascii="Calibri" w:hAnsi="Calibri" w:eastAsia="Calibri" w:cs="Calibri"/>
            <w:b w:val="0"/>
            <w:bCs w:val="0"/>
            <w:i w:val="0"/>
            <w:iCs w:val="0"/>
            <w:noProof w:val="0"/>
            <w:color w:val="1C1E1C"/>
            <w:sz w:val="24"/>
            <w:szCs w:val="24"/>
            <w:lang w:val="en-US"/>
          </w:rPr>
          <w:t>Wildfires</w:t>
        </w:r>
      </w:hyperlink>
      <w:r w:rsidRPr="583668AB" w:rsidR="199DC5BD">
        <w:rPr>
          <w:rFonts w:ascii="Calibri" w:hAnsi="Calibri" w:eastAsia="Calibri" w:cs="Calibri"/>
          <w:b w:val="0"/>
          <w:bCs w:val="0"/>
          <w:i w:val="0"/>
          <w:iCs w:val="0"/>
          <w:noProof w:val="0"/>
          <w:color w:val="1C1E1C"/>
          <w:sz w:val="24"/>
          <w:szCs w:val="24"/>
          <w:lang w:val="en-US"/>
        </w:rPr>
        <w:t xml:space="preserve"> will become more frequent, more intense, and move East across the country from California; 50 million Americans who live in eight of the largest U.S. metro areas will be affected by properties being submerged by rising sea levels; it will become difficult to grow food, the economic toll of climate change will be catastrophic, and some areas in the United States will see a number of problems compound on one another. That means that not only will heat effectively make Pinal County, Arizona, far less </w:t>
      </w:r>
      <w:proofErr w:type="spellStart"/>
      <w:r w:rsidRPr="583668AB" w:rsidR="199DC5BD">
        <w:rPr>
          <w:rFonts w:ascii="Calibri" w:hAnsi="Calibri" w:eastAsia="Calibri" w:cs="Calibri"/>
          <w:b w:val="0"/>
          <w:bCs w:val="0"/>
          <w:i w:val="0"/>
          <w:iCs w:val="0"/>
          <w:noProof w:val="0"/>
          <w:color w:val="1C1E1C"/>
          <w:sz w:val="24"/>
          <w:szCs w:val="24"/>
          <w:lang w:val="en-US"/>
        </w:rPr>
        <w:t>liveable</w:t>
      </w:r>
      <w:proofErr w:type="spellEnd"/>
      <w:r w:rsidRPr="583668AB" w:rsidR="199DC5BD">
        <w:rPr>
          <w:rFonts w:ascii="Calibri" w:hAnsi="Calibri" w:eastAsia="Calibri" w:cs="Calibri"/>
          <w:b w:val="0"/>
          <w:bCs w:val="0"/>
          <w:i w:val="0"/>
          <w:iCs w:val="0"/>
          <w:noProof w:val="0"/>
          <w:color w:val="1C1E1C"/>
          <w:sz w:val="24"/>
          <w:szCs w:val="24"/>
          <w:lang w:val="en-US"/>
        </w:rPr>
        <w:t>, humidity, affected farm crop yields, large fires, and economic damages will all compound on one another to catastrophe. Climate change, it appears, is coming for us all. If we don’t take drastic action to mitigate its effects, the planet could become uninhabitable.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E4760A"/>
  <w15:docId w15:val="{1bd2ce62-1cf9-4796-8eb0-fdea30990570}"/>
  <w:rsids>
    <w:rsidRoot w:val="48E4760A"/>
    <w:rsid w:val="00315875"/>
    <w:rsid w:val="0EE13BFA"/>
    <w:rsid w:val="0F23BC42"/>
    <w:rsid w:val="1912F3C0"/>
    <w:rsid w:val="199DC5BD"/>
    <w:rsid w:val="22A3350B"/>
    <w:rsid w:val="249252CB"/>
    <w:rsid w:val="2E7D6707"/>
    <w:rsid w:val="48E4760A"/>
    <w:rsid w:val="4FB9CCDA"/>
    <w:rsid w:val="583668AB"/>
    <w:rsid w:val="655E0F41"/>
    <w:rsid w:val="695FF460"/>
    <w:rsid w:val="6BA64648"/>
    <w:rsid w:val="6EC344DA"/>
    <w:rsid w:val="7BD297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fatherly.com/news/students-skip-school-protest-climate-change-global-climate-strike/" TargetMode="External" Id="Rd6e96f2e45d5480a" /><Relationship Type="http://schemas.openxmlformats.org/officeDocument/2006/relationships/hyperlink" Target="https://www.fatherly.com/love-money/climate-change-childrens-future/" TargetMode="External" Id="R21e40dd0a4ce4dcc" /><Relationship Type="http://schemas.openxmlformats.org/officeDocument/2006/relationships/hyperlink" Target="https://www.fatherly.com/health-science/climate-change-global-warming-kids-children-health/" TargetMode="External" Id="Rc801926de3b846c9" /><Relationship Type="http://schemas.openxmlformats.org/officeDocument/2006/relationships/hyperlink" Target="https://projects.propublica.org/climate-migration/?utm_source=digg" TargetMode="External" Id="R4fe9f31acbef45a2" /><Relationship Type="http://schemas.openxmlformats.org/officeDocument/2006/relationships/hyperlink" Target="https://www.fatherly.com/parenting/talk-kids-climate-change/" TargetMode="External" Id="Rb2ad7266e7654a1a" /><Relationship Type="http://schemas.openxmlformats.org/officeDocument/2006/relationships/image" Target="/media/image.png" Id="R84182b258bf4427e" /><Relationship Type="http://schemas.openxmlformats.org/officeDocument/2006/relationships/hyperlink" Target="https://www.fatherly.com/news/gender-reveal-parties-are-over-wildfires-in-california-linked-to-gender-reveal-explosive/" TargetMode="External" Id="R83a8b5fdafc946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2020-10-06T15:16:18.9438630Z</dcterms:created>
  <dcterms:modified xsi:type="dcterms:W3CDTF">2020-10-06T15:24:03.1467049Z</dcterms:modified>
  <dc:creator>Jake Main</dc:creator>
  <lastModifiedBy>Jake Main</lastModifiedBy>
</coreProperties>
</file>