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3D" w:rsidRPr="008A46E8" w:rsidRDefault="00270F3D" w:rsidP="00270F3D">
      <w:pPr>
        <w:pStyle w:val="Heading3"/>
        <w:shd w:val="clear" w:color="auto" w:fill="FFFFFF"/>
        <w:spacing w:before="0" w:beforeAutospacing="0" w:after="0" w:afterAutospacing="0"/>
        <w:rPr>
          <w:rFonts w:asciiTheme="minorHAnsi" w:hAnsiTheme="minorHAnsi" w:cstheme="minorHAnsi"/>
          <w:color w:val="849795"/>
          <w:sz w:val="36"/>
          <w:szCs w:val="36"/>
        </w:rPr>
      </w:pPr>
      <w:r w:rsidRPr="008A46E8">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2274570</wp:posOffset>
                </wp:positionH>
                <wp:positionV relativeFrom="paragraph">
                  <wp:posOffset>0</wp:posOffset>
                </wp:positionV>
                <wp:extent cx="4229100" cy="35718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3571875"/>
                        </a:xfrm>
                        <a:prstGeom prst="rect">
                          <a:avLst/>
                        </a:prstGeom>
                        <a:solidFill>
                          <a:srgbClr val="648D7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F3D" w:rsidRDefault="00270F3D">
                            <w:pPr>
                              <w:rPr>
                                <w:rFonts w:asciiTheme="minorHAnsi" w:hAnsiTheme="minorHAnsi" w:cstheme="minorHAnsi"/>
                                <w:color w:val="FFFFFF" w:themeColor="background1"/>
                              </w:rPr>
                            </w:pPr>
                          </w:p>
                          <w:p w:rsidR="004B7EB6" w:rsidRPr="005B3671" w:rsidRDefault="004B7EB6" w:rsidP="004B7EB6">
                            <w:pPr>
                              <w:pStyle w:val="body"/>
                              <w:spacing w:before="0" w:beforeAutospacing="0" w:after="288" w:afterAutospacing="0"/>
                              <w:rPr>
                                <w:rFonts w:asciiTheme="minorHAnsi" w:hAnsiTheme="minorHAnsi" w:cstheme="minorHAnsi"/>
                                <w:i/>
                                <w:color w:val="FFFFFF" w:themeColor="background1"/>
                              </w:rPr>
                            </w:pPr>
                            <w:r w:rsidRPr="005B3671">
                              <w:rPr>
                                <w:rFonts w:asciiTheme="minorHAnsi" w:hAnsiTheme="minorHAnsi" w:cstheme="minorHAnsi"/>
                                <w:i/>
                                <w:color w:val="FFFFFF" w:themeColor="background1"/>
                              </w:rPr>
                              <w:t>The primary goal of Social Studies education is to give students the knowledge, skills, and competencies to be active, informed citizens who are able to think critically, understand and explain the perspectives of others, make judgments, and communicate ideas effectively.</w:t>
                            </w:r>
                          </w:p>
                          <w:p w:rsidR="004B7EB6" w:rsidRPr="005B3671" w:rsidRDefault="004B7EB6" w:rsidP="004B7EB6">
                            <w:pPr>
                              <w:pStyle w:val="body"/>
                              <w:spacing w:before="0" w:beforeAutospacing="0" w:after="288" w:afterAutospacing="0"/>
                              <w:rPr>
                                <w:rFonts w:asciiTheme="minorHAnsi" w:hAnsiTheme="minorHAnsi" w:cstheme="minorHAnsi"/>
                                <w:i/>
                                <w:color w:val="FFFFFF" w:themeColor="background1"/>
                              </w:rPr>
                            </w:pPr>
                            <w:r w:rsidRPr="005B3671">
                              <w:rPr>
                                <w:rFonts w:asciiTheme="minorHAnsi" w:hAnsiTheme="minorHAnsi" w:cstheme="minorHAnsi"/>
                                <w:i/>
                                <w:color w:val="FFFFFF" w:themeColor="background1"/>
                              </w:rPr>
                              <w:t>Through their study of historical events, students will gain an understanding of the people, places, issues, and events that have shaped the world they live in. By studying some of the many different cultures and ways of life that exist and have existed throughout the world, students will develop both a deeper understanding of the differences between peoples and an appreciation of the aspects of human experience shared across time and space.</w:t>
                            </w:r>
                          </w:p>
                          <w:p w:rsidR="004B7EB6" w:rsidRPr="004B7EB6" w:rsidRDefault="004B7EB6" w:rsidP="004B7EB6">
                            <w:pPr>
                              <w:pStyle w:val="body"/>
                              <w:spacing w:before="0" w:beforeAutospacing="0" w:after="288" w:afterAutospacing="0"/>
                              <w:rPr>
                                <w:rFonts w:asciiTheme="minorHAnsi" w:hAnsiTheme="minorHAnsi" w:cstheme="minorHAnsi"/>
                                <w:i/>
                                <w:color w:val="FFFFFF" w:themeColor="background1"/>
                                <w:sz w:val="22"/>
                                <w:szCs w:val="22"/>
                              </w:rPr>
                            </w:pPr>
                            <w:r w:rsidRPr="005B3671">
                              <w:rPr>
                                <w:rFonts w:asciiTheme="minorHAnsi" w:hAnsiTheme="minorHAnsi" w:cstheme="minorHAnsi"/>
                                <w:i/>
                                <w:color w:val="FFFFFF" w:themeColor="background1"/>
                              </w:rPr>
                              <w:t>Province of BC; Social Studies Curriculum:</w:t>
                            </w:r>
                            <w:r>
                              <w:rPr>
                                <w:rFonts w:asciiTheme="minorHAnsi" w:hAnsiTheme="minorHAnsi" w:cstheme="minorHAnsi"/>
                                <w:i/>
                                <w:color w:val="FFFFFF" w:themeColor="background1"/>
                                <w:sz w:val="26"/>
                                <w:szCs w:val="26"/>
                              </w:rPr>
                              <w:t xml:space="preserve">  </w:t>
                            </w:r>
                            <w:r w:rsidRPr="005B3671">
                              <w:rPr>
                                <w:rFonts w:asciiTheme="minorHAnsi" w:hAnsiTheme="minorHAnsi" w:cstheme="minorHAnsi"/>
                                <w:i/>
                                <w:color w:val="FFFFFF" w:themeColor="background1"/>
                                <w:sz w:val="20"/>
                                <w:szCs w:val="20"/>
                              </w:rPr>
                              <w:t>https://curriculum.gov.bc.ca/curriculum/social-studies/introduction</w:t>
                            </w:r>
                          </w:p>
                          <w:p w:rsidR="004B7EB6" w:rsidRPr="004B7EB6" w:rsidRDefault="004B7EB6" w:rsidP="004B7EB6">
                            <w:pPr>
                              <w:pStyle w:val="body"/>
                              <w:spacing w:before="0" w:beforeAutospacing="0" w:after="288" w:afterAutospacing="0"/>
                              <w:rPr>
                                <w:rFonts w:asciiTheme="minorHAnsi" w:hAnsiTheme="minorHAnsi" w:cstheme="minorHAnsi"/>
                                <w:i/>
                                <w:color w:val="FFFFFF" w:themeColor="background1"/>
                                <w:sz w:val="26"/>
                                <w:szCs w:val="26"/>
                              </w:rPr>
                            </w:pPr>
                          </w:p>
                          <w:p w:rsidR="00E86F24" w:rsidRPr="00270F3D" w:rsidRDefault="00E86F24" w:rsidP="004B7EB6">
                            <w:pPr>
                              <w:rPr>
                                <w:rFonts w:asciiTheme="minorHAnsi" w:hAnsiTheme="minorHAnsi" w:cstheme="minorHAnsi"/>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1pt;margin-top:0;width:333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D2mAIAALQFAAAOAAAAZHJzL2Uyb0RvYy54bWysVMFOGzEQvVfqP1i+l01CQkLEBqWgVJUQ&#10;oELF2fHaiYXtcW0nu+nXd+zdhAC9UPWya3ue38w8z8zFZWM02QofFNiS9k96lAjLoVJ2VdKfj4sv&#10;E0pCZLZiGqwo6U4Eejn7/OmidlMxgDXoSniCJDZMa1fSdYxuWhSBr4Vh4QScsGiU4A2LuPWrovKs&#10;Rnaji0Gvd1bU4CvngYsQ8PS6NdJZ5pdS8HgnZRCR6JJibDF/ff4u07eYXbDpyjO3VrwLg/1DFIYp&#10;i04PVNcsMrLx6h2VUdxDABlPOJgCpFRc5Bwwm37vTTYPa+ZEzgXFCe4gU/h/tPx2e++JqvDtKLHM&#10;4BM9iiaSr9CQflKndmGKoAeHsNjgcUJ25wEPU9KN9Cb9MR2CdtR5d9A2kXE8HA4G5/0emjjaTkfj&#10;/mQ8SjzFy3XnQ/wmwJC0KKnHx8uasu1NiC10D0neAmhVLZTWeeNXyyvtyZbhQ58NJ9fjRcf+CqYt&#10;qdF+Oupl5le2xH2gWGrGn98zYLTaJn8i11YXV9Ko1SKv4k6LhNH2h5CobZYkB5mqWhx8MM6FjVnN&#10;zIvohJKY0kcudviXqD5yuc1j7xlsPFw2yoJvVXoddvW8D1m2eHzEo7zTMjbLpquRJVQ7LB0PbesF&#10;xxcKhb5hId4zj72GJYHzI97hR2rA14FuRcka/O+/nSc8tgBaKamxd0safm2YF5To7xab47w/HKZm&#10;z5vhaDzAjT+2LI8tdmOuAKsGGwCjy8uEj3q/lB7ME46ZefKKJmY5+i5p3C+vYjtRcExxMZ9nELa3&#10;Y/HGPjieqNPrpAJ7bJ6Yd12FR2yOW9h3OZu+KfQWm25amG8iSJW7IAncqtoJj6Mh91E3xtLsOd5n&#10;1Muwnf0BAAD//wMAUEsDBBQABgAIAAAAIQAsvwgv3QAAAAkBAAAPAAAAZHJzL2Rvd25yZXYueG1s&#10;TI/BTsMwEETvSPyDtUjcqEMgVRXiVBUiFzjRIqrctrGJo8brKHbT8PdsT/Q4mtHMm2I9u15MZgyd&#10;JwWPiwSEocbrjloFX7vqYQUiRCSNvSej4NcEWJe3NwXm2p/p00zb2AouoZCjAhvjkEsZGmschoUf&#10;DLH340eHkeXYSj3imctdL9MkWUqHHfGCxcG8WtMctyfHI031vZ+o1u9od/Xmoz5W7f5Nqfu7efMC&#10;Ipo5/ofhgs/oUDLTwZ9IB9EreMpWKUcV8KOLnaTPrA8KsmWagSwLef2g/AMAAP//AwBQSwECLQAU&#10;AAYACAAAACEAtoM4kv4AAADhAQAAEwAAAAAAAAAAAAAAAAAAAAAAW0NvbnRlbnRfVHlwZXNdLnht&#10;bFBLAQItABQABgAIAAAAIQA4/SH/1gAAAJQBAAALAAAAAAAAAAAAAAAAAC8BAABfcmVscy8ucmVs&#10;c1BLAQItABQABgAIAAAAIQAweuD2mAIAALQFAAAOAAAAAAAAAAAAAAAAAC4CAABkcnMvZTJvRG9j&#10;LnhtbFBLAQItABQABgAIAAAAIQAsvwgv3QAAAAkBAAAPAAAAAAAAAAAAAAAAAPIEAABkcnMvZG93&#10;bnJldi54bWxQSwUGAAAAAAQABADzAAAA/AUAAAAA&#10;" fillcolor="#648d7f" strokeweight=".5pt">
                <v:textbox>
                  <w:txbxContent>
                    <w:p w:rsidR="00270F3D" w:rsidRDefault="00270F3D">
                      <w:pPr>
                        <w:rPr>
                          <w:rFonts w:asciiTheme="minorHAnsi" w:hAnsiTheme="minorHAnsi" w:cstheme="minorHAnsi"/>
                          <w:color w:val="FFFFFF" w:themeColor="background1"/>
                        </w:rPr>
                      </w:pPr>
                    </w:p>
                    <w:p w:rsidR="004B7EB6" w:rsidRPr="005B3671" w:rsidRDefault="004B7EB6" w:rsidP="004B7EB6">
                      <w:pPr>
                        <w:pStyle w:val="body"/>
                        <w:spacing w:before="0" w:beforeAutospacing="0" w:after="288" w:afterAutospacing="0"/>
                        <w:rPr>
                          <w:rFonts w:asciiTheme="minorHAnsi" w:hAnsiTheme="minorHAnsi" w:cstheme="minorHAnsi"/>
                          <w:i/>
                          <w:color w:val="FFFFFF" w:themeColor="background1"/>
                        </w:rPr>
                      </w:pPr>
                      <w:r w:rsidRPr="005B3671">
                        <w:rPr>
                          <w:rFonts w:asciiTheme="minorHAnsi" w:hAnsiTheme="minorHAnsi" w:cstheme="minorHAnsi"/>
                          <w:i/>
                          <w:color w:val="FFFFFF" w:themeColor="background1"/>
                        </w:rPr>
                        <w:t>The primary goal of Social Studies education is to give students the knowledge, skills, and competencies to be active, informed citizens who are able to think critically, understand and explain the perspectives of others, make judgments, and communicate ideas effectively.</w:t>
                      </w:r>
                    </w:p>
                    <w:p w:rsidR="004B7EB6" w:rsidRPr="005B3671" w:rsidRDefault="004B7EB6" w:rsidP="004B7EB6">
                      <w:pPr>
                        <w:pStyle w:val="body"/>
                        <w:spacing w:before="0" w:beforeAutospacing="0" w:after="288" w:afterAutospacing="0"/>
                        <w:rPr>
                          <w:rFonts w:asciiTheme="minorHAnsi" w:hAnsiTheme="minorHAnsi" w:cstheme="minorHAnsi"/>
                          <w:i/>
                          <w:color w:val="FFFFFF" w:themeColor="background1"/>
                        </w:rPr>
                      </w:pPr>
                      <w:r w:rsidRPr="005B3671">
                        <w:rPr>
                          <w:rFonts w:asciiTheme="minorHAnsi" w:hAnsiTheme="minorHAnsi" w:cstheme="minorHAnsi"/>
                          <w:i/>
                          <w:color w:val="FFFFFF" w:themeColor="background1"/>
                        </w:rPr>
                        <w:t>Through their study of historical events, students will gain an understanding of the people, places, issues, and events that have shaped the world they live in. By studying some of the many different cultures and ways of life that exist and have existed throughout the world, students will develop both a deeper understanding of the differences between peoples and an appreciation of the aspects of human experience shared across time and space.</w:t>
                      </w:r>
                    </w:p>
                    <w:p w:rsidR="004B7EB6" w:rsidRPr="004B7EB6" w:rsidRDefault="004B7EB6" w:rsidP="004B7EB6">
                      <w:pPr>
                        <w:pStyle w:val="body"/>
                        <w:spacing w:before="0" w:beforeAutospacing="0" w:after="288" w:afterAutospacing="0"/>
                        <w:rPr>
                          <w:rFonts w:asciiTheme="minorHAnsi" w:hAnsiTheme="minorHAnsi" w:cstheme="minorHAnsi"/>
                          <w:i/>
                          <w:color w:val="FFFFFF" w:themeColor="background1"/>
                          <w:sz w:val="22"/>
                          <w:szCs w:val="22"/>
                        </w:rPr>
                      </w:pPr>
                      <w:r w:rsidRPr="005B3671">
                        <w:rPr>
                          <w:rFonts w:asciiTheme="minorHAnsi" w:hAnsiTheme="minorHAnsi" w:cstheme="minorHAnsi"/>
                          <w:i/>
                          <w:color w:val="FFFFFF" w:themeColor="background1"/>
                        </w:rPr>
                        <w:t>Province of BC; Social Studies Curriculum:</w:t>
                      </w:r>
                      <w:r>
                        <w:rPr>
                          <w:rFonts w:asciiTheme="minorHAnsi" w:hAnsiTheme="minorHAnsi" w:cstheme="minorHAnsi"/>
                          <w:i/>
                          <w:color w:val="FFFFFF" w:themeColor="background1"/>
                          <w:sz w:val="26"/>
                          <w:szCs w:val="26"/>
                        </w:rPr>
                        <w:t xml:space="preserve">  </w:t>
                      </w:r>
                      <w:r w:rsidRPr="005B3671">
                        <w:rPr>
                          <w:rFonts w:asciiTheme="minorHAnsi" w:hAnsiTheme="minorHAnsi" w:cstheme="minorHAnsi"/>
                          <w:i/>
                          <w:color w:val="FFFFFF" w:themeColor="background1"/>
                          <w:sz w:val="20"/>
                          <w:szCs w:val="20"/>
                        </w:rPr>
                        <w:t>https://curriculum.gov.bc.ca/curriculum/social-studies/introduction</w:t>
                      </w:r>
                    </w:p>
                    <w:p w:rsidR="004B7EB6" w:rsidRPr="004B7EB6" w:rsidRDefault="004B7EB6" w:rsidP="004B7EB6">
                      <w:pPr>
                        <w:pStyle w:val="body"/>
                        <w:spacing w:before="0" w:beforeAutospacing="0" w:after="288" w:afterAutospacing="0"/>
                        <w:rPr>
                          <w:rFonts w:asciiTheme="minorHAnsi" w:hAnsiTheme="minorHAnsi" w:cstheme="minorHAnsi"/>
                          <w:i/>
                          <w:color w:val="FFFFFF" w:themeColor="background1"/>
                          <w:sz w:val="26"/>
                          <w:szCs w:val="26"/>
                        </w:rPr>
                      </w:pPr>
                    </w:p>
                    <w:p w:rsidR="00E86F24" w:rsidRPr="00270F3D" w:rsidRDefault="00E86F24" w:rsidP="004B7EB6">
                      <w:pPr>
                        <w:rPr>
                          <w:rFonts w:asciiTheme="minorHAnsi" w:hAnsiTheme="minorHAnsi" w:cstheme="minorHAnsi"/>
                          <w:color w:val="FFFFFF" w:themeColor="background1"/>
                          <w:sz w:val="26"/>
                          <w:szCs w:val="26"/>
                        </w:rPr>
                      </w:pPr>
                    </w:p>
                  </w:txbxContent>
                </v:textbox>
                <w10:wrap type="square"/>
              </v:shape>
            </w:pict>
          </mc:Fallback>
        </mc:AlternateContent>
      </w:r>
      <w:r w:rsidRPr="008A46E8">
        <w:rPr>
          <w:rFonts w:asciiTheme="minorHAnsi" w:hAnsiTheme="minorHAnsi" w:cstheme="minorHAnsi"/>
          <w:noProof/>
        </w:rPr>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2075815" cy="1924050"/>
            <wp:effectExtent l="0" t="0" r="635" b="0"/>
            <wp:wrapSquare wrapText="bothSides"/>
            <wp:docPr id="3" name="Picture 3" descr="C:\Users\kfoulds\AppData\Local\Microsoft\Windows\Temporary Internet Files\Content.Word\FVRHF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ulds\AppData\Local\Microsoft\Windows\Temporary Internet Files\Content.Word\FVRHF_Logo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81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A2A" w:rsidRPr="005B3671" w:rsidRDefault="00BB2E2D" w:rsidP="00FA5884">
      <w:pPr>
        <w:pStyle w:val="Heading3"/>
        <w:shd w:val="clear" w:color="auto" w:fill="FFFFFF"/>
        <w:spacing w:before="0" w:beforeAutospacing="0" w:after="0" w:afterAutospacing="0"/>
        <w:jc w:val="center"/>
        <w:rPr>
          <w:rFonts w:asciiTheme="minorHAnsi" w:hAnsiTheme="minorHAnsi" w:cstheme="minorHAnsi"/>
          <w:color w:val="849795"/>
          <w:sz w:val="52"/>
          <w:szCs w:val="52"/>
        </w:rPr>
      </w:pPr>
      <w:r w:rsidRPr="005B3671">
        <w:rPr>
          <w:rFonts w:asciiTheme="minorHAnsi" w:hAnsiTheme="minorHAnsi" w:cstheme="minorHAnsi"/>
          <w:color w:val="849795"/>
          <w:sz w:val="52"/>
          <w:szCs w:val="52"/>
        </w:rPr>
        <w:t xml:space="preserve">Heritage Fairs:  the </w:t>
      </w:r>
      <w:r w:rsidR="00AA2A2A" w:rsidRPr="005B3671">
        <w:rPr>
          <w:rFonts w:asciiTheme="minorHAnsi" w:hAnsiTheme="minorHAnsi" w:cstheme="minorHAnsi"/>
          <w:color w:val="849795"/>
          <w:sz w:val="52"/>
          <w:szCs w:val="52"/>
        </w:rPr>
        <w:t>Curriculum Connection</w:t>
      </w:r>
    </w:p>
    <w:p w:rsidR="00270F3D" w:rsidRPr="008A46E8" w:rsidRDefault="00270F3D" w:rsidP="00DB3801">
      <w:pPr>
        <w:shd w:val="clear" w:color="auto" w:fill="FFFFFF"/>
        <w:rPr>
          <w:rFonts w:asciiTheme="minorHAnsi" w:eastAsia="Times New Roman" w:hAnsiTheme="minorHAnsi" w:cstheme="minorHAnsi"/>
          <w:bCs/>
          <w:color w:val="849795"/>
          <w:spacing w:val="-15"/>
          <w:sz w:val="28"/>
          <w:szCs w:val="28"/>
          <w:lang w:val="en-US" w:eastAsia="en-US"/>
        </w:rPr>
      </w:pPr>
    </w:p>
    <w:p w:rsidR="00270F3D" w:rsidRPr="008A46E8" w:rsidRDefault="00270F3D" w:rsidP="00DB3801">
      <w:pPr>
        <w:shd w:val="clear" w:color="auto" w:fill="FFFFFF"/>
        <w:rPr>
          <w:rFonts w:asciiTheme="minorHAnsi" w:eastAsia="Times New Roman" w:hAnsiTheme="minorHAnsi" w:cstheme="minorHAnsi"/>
          <w:lang w:val="en-US" w:eastAsia="en-US"/>
        </w:rPr>
      </w:pPr>
    </w:p>
    <w:p w:rsidR="00AA2A2A" w:rsidRPr="008A46E8" w:rsidRDefault="00AA2A2A" w:rsidP="00BB2E2D">
      <w:pPr>
        <w:shd w:val="clear" w:color="auto" w:fill="FFFFFF"/>
        <w:rPr>
          <w:rFonts w:asciiTheme="minorHAnsi" w:eastAsia="Times New Roman" w:hAnsiTheme="minorHAnsi" w:cstheme="minorHAnsi"/>
          <w:b/>
          <w:bCs/>
          <w:spacing w:val="-15"/>
          <w:sz w:val="32"/>
          <w:szCs w:val="32"/>
          <w:lang w:val="en-US" w:eastAsia="en-US"/>
        </w:rPr>
      </w:pPr>
      <w:r w:rsidRPr="008A46E8">
        <w:rPr>
          <w:rFonts w:asciiTheme="minorHAnsi" w:eastAsia="Times New Roman" w:hAnsiTheme="minorHAnsi" w:cstheme="minorHAnsi"/>
          <w:b/>
          <w:bCs/>
          <w:spacing w:val="-15"/>
          <w:sz w:val="32"/>
          <w:szCs w:val="32"/>
          <w:lang w:val="en-US" w:eastAsia="en-US"/>
        </w:rPr>
        <w:t>Teachers may look for ways to connect learning with the provincially prescribed curricul</w:t>
      </w:r>
      <w:r w:rsidR="008A46E8" w:rsidRPr="008A46E8">
        <w:rPr>
          <w:rFonts w:asciiTheme="minorHAnsi" w:eastAsia="Times New Roman" w:hAnsiTheme="minorHAnsi" w:cstheme="minorHAnsi"/>
          <w:b/>
          <w:bCs/>
          <w:spacing w:val="-15"/>
          <w:sz w:val="32"/>
          <w:szCs w:val="32"/>
          <w:lang w:val="en-US" w:eastAsia="en-US"/>
        </w:rPr>
        <w:t>um</w:t>
      </w:r>
      <w:r w:rsidR="00BB2E2D" w:rsidRPr="008A46E8">
        <w:rPr>
          <w:rFonts w:asciiTheme="minorHAnsi" w:eastAsia="Times New Roman" w:hAnsiTheme="minorHAnsi" w:cstheme="minorHAnsi"/>
          <w:b/>
          <w:bCs/>
          <w:spacing w:val="-15"/>
          <w:sz w:val="32"/>
          <w:szCs w:val="32"/>
          <w:lang w:val="en-US" w:eastAsia="en-US"/>
        </w:rPr>
        <w:t xml:space="preserve">: </w:t>
      </w:r>
    </w:p>
    <w:p w:rsidR="008A46E8" w:rsidRPr="008A46E8" w:rsidRDefault="008A46E8" w:rsidP="008A46E8">
      <w:pPr>
        <w:rPr>
          <w:rFonts w:asciiTheme="minorHAnsi" w:hAnsiTheme="minorHAnsi" w:cstheme="minorHAnsi"/>
          <w:lang w:val="en-US" w:eastAsia="en-US"/>
        </w:rPr>
      </w:pPr>
      <w:r w:rsidRPr="008A46E8">
        <w:rPr>
          <w:rFonts w:asciiTheme="minorHAnsi" w:hAnsiTheme="minorHAnsi" w:cstheme="minorHAnsi"/>
          <w:lang w:val="en-US" w:eastAsia="en-US"/>
        </w:rPr>
        <w:t>“B.C.’s new curriculum helps students learn by exploring their interests and passions. Whether it’s computers, hockey, or art, passion is a motivator for students, and students can connect with their interests to excel in the classroom.”</w:t>
      </w:r>
    </w:p>
    <w:p w:rsidR="008A46E8" w:rsidRPr="008A46E8" w:rsidRDefault="008A46E8" w:rsidP="008A46E8">
      <w:pPr>
        <w:rPr>
          <w:rFonts w:asciiTheme="minorHAnsi" w:hAnsiTheme="minorHAnsi" w:cstheme="minorHAnsi"/>
          <w:lang w:val="en-US" w:eastAsia="en-US"/>
        </w:rPr>
      </w:pPr>
      <w:r w:rsidRPr="008A46E8">
        <w:rPr>
          <w:rFonts w:asciiTheme="minorHAnsi" w:hAnsiTheme="minorHAnsi" w:cstheme="minorHAnsi"/>
          <w:lang w:val="en-US" w:eastAsia="en-US"/>
        </w:rPr>
        <w:t xml:space="preserve"> </w:t>
      </w:r>
    </w:p>
    <w:p w:rsidR="008A46E8" w:rsidRPr="005B3671" w:rsidRDefault="008A46E8" w:rsidP="005B3671">
      <w:pPr>
        <w:rPr>
          <w:rFonts w:asciiTheme="minorHAnsi" w:hAnsiTheme="minorHAnsi" w:cstheme="minorHAnsi"/>
          <w:b/>
        </w:rPr>
      </w:pPr>
      <w:r w:rsidRPr="005B3671">
        <w:rPr>
          <w:rFonts w:asciiTheme="minorHAnsi" w:hAnsiTheme="minorHAnsi" w:cstheme="minorHAnsi"/>
          <w:b/>
          <w:lang w:val="en-US" w:eastAsia="en-US"/>
        </w:rPr>
        <w:t>Heritage Fair participants choose any topic in Canadian history to explore</w:t>
      </w:r>
      <w:r w:rsidR="005B3671" w:rsidRPr="005B3671">
        <w:rPr>
          <w:rFonts w:asciiTheme="minorHAnsi" w:hAnsiTheme="minorHAnsi" w:cstheme="minorHAnsi"/>
          <w:b/>
          <w:lang w:val="en-US" w:eastAsia="en-US"/>
        </w:rPr>
        <w:t xml:space="preserve"> then follo</w:t>
      </w:r>
      <w:r w:rsidRPr="005B3671">
        <w:rPr>
          <w:rFonts w:asciiTheme="minorHAnsi" w:hAnsiTheme="minorHAnsi" w:cstheme="minorHAnsi"/>
          <w:b/>
        </w:rPr>
        <w:t xml:space="preserve">w the steps of the Historical Thinking Method to explore the topic, and present their discoveries to the public. </w:t>
      </w:r>
    </w:p>
    <w:p w:rsidR="008A46E8" w:rsidRPr="005B3671" w:rsidRDefault="008A46E8" w:rsidP="008A46E8">
      <w:pPr>
        <w:rPr>
          <w:rFonts w:asciiTheme="minorHAnsi" w:hAnsiTheme="minorHAnsi" w:cstheme="minorHAnsi"/>
          <w:b/>
          <w:lang w:val="en-US" w:eastAsia="en-US"/>
        </w:rPr>
      </w:pPr>
    </w:p>
    <w:p w:rsidR="004B7EB6" w:rsidRDefault="004B7EB6" w:rsidP="008A46E8">
      <w:pPr>
        <w:rPr>
          <w:rFonts w:asciiTheme="minorHAnsi" w:hAnsiTheme="minorHAnsi" w:cstheme="minorHAnsi"/>
          <w:lang w:val="en-US" w:eastAsia="en-US"/>
        </w:rPr>
      </w:pPr>
      <w:r w:rsidRPr="008A46E8">
        <w:rPr>
          <w:rFonts w:asciiTheme="minorHAnsi" w:hAnsiTheme="minorHAnsi" w:cstheme="minorHAnsi"/>
          <w:lang w:val="en-US" w:eastAsia="en-US"/>
        </w:rPr>
        <w:t>“Every student will get hands-on experience in collaboration, critical thinking and communications – skills they’ll need to succeed in college, university and the workforce.”</w:t>
      </w:r>
    </w:p>
    <w:p w:rsidR="008A46E8" w:rsidRDefault="008A46E8" w:rsidP="008A46E8">
      <w:pPr>
        <w:shd w:val="clear" w:color="auto" w:fill="FFFFFF"/>
        <w:rPr>
          <w:rFonts w:asciiTheme="minorHAnsi" w:eastAsia="Times New Roman" w:hAnsiTheme="minorHAnsi" w:cstheme="minorHAnsi"/>
          <w:lang w:val="en-US" w:eastAsia="en-US"/>
        </w:rPr>
      </w:pPr>
    </w:p>
    <w:p w:rsidR="005D0EB4" w:rsidRPr="005D0EB4" w:rsidRDefault="008A46E8" w:rsidP="005D0EB4">
      <w:pPr>
        <w:shd w:val="clear" w:color="auto" w:fill="FFFFFF"/>
        <w:rPr>
          <w:rFonts w:asciiTheme="minorHAnsi" w:eastAsia="Times New Roman" w:hAnsiTheme="minorHAnsi" w:cstheme="minorHAnsi"/>
          <w:b/>
          <w:lang w:val="en-US" w:eastAsia="en-US"/>
        </w:rPr>
      </w:pPr>
      <w:r w:rsidRPr="005D0EB4">
        <w:rPr>
          <w:rFonts w:asciiTheme="minorHAnsi" w:eastAsia="Times New Roman" w:hAnsiTheme="minorHAnsi" w:cstheme="minorHAnsi"/>
          <w:b/>
          <w:lang w:val="en-US" w:eastAsia="en-US"/>
        </w:rPr>
        <w:t>Students build important critical and creative thinking skills in crafting an inquiry question, finding sources to answer their question and presenting their research in a creative display.</w:t>
      </w:r>
      <w:r w:rsidR="005D0EB4" w:rsidRPr="005D0EB4">
        <w:rPr>
          <w:rFonts w:asciiTheme="minorHAnsi" w:eastAsia="Times New Roman" w:hAnsiTheme="minorHAnsi" w:cstheme="minorHAnsi"/>
          <w:b/>
          <w:lang w:val="en-US" w:eastAsia="en-US"/>
        </w:rPr>
        <w:t xml:space="preserve"> They develop their ability to impart and exchange stories and ideas about Canada’s past, moving towards increasingly sophisticated ways to communicate complex ideas.</w:t>
      </w:r>
    </w:p>
    <w:p w:rsidR="008A46E8" w:rsidRDefault="008A46E8" w:rsidP="008A46E8">
      <w:pPr>
        <w:shd w:val="clear" w:color="auto" w:fill="FFFFFF"/>
        <w:rPr>
          <w:rFonts w:asciiTheme="minorHAnsi" w:eastAsia="Times New Roman" w:hAnsiTheme="minorHAnsi" w:cstheme="minorHAnsi"/>
          <w:b/>
          <w:lang w:val="en-US" w:eastAsia="en-US"/>
        </w:rPr>
      </w:pPr>
    </w:p>
    <w:p w:rsidR="00270F3D" w:rsidRDefault="008A46E8" w:rsidP="008A46E8">
      <w:pPr>
        <w:rPr>
          <w:rFonts w:asciiTheme="minorHAnsi" w:hAnsiTheme="minorHAnsi" w:cstheme="minorHAnsi"/>
          <w:color w:val="222222"/>
          <w:shd w:val="clear" w:color="auto" w:fill="FFFFFF"/>
        </w:rPr>
      </w:pPr>
      <w:r w:rsidRPr="008A46E8">
        <w:rPr>
          <w:rFonts w:asciiTheme="minorHAnsi" w:hAnsiTheme="minorHAnsi" w:cstheme="minorHAnsi"/>
          <w:color w:val="222222"/>
          <w:shd w:val="clear" w:color="auto" w:fill="FFFFFF"/>
        </w:rPr>
        <w:t>“</w:t>
      </w:r>
      <w:r w:rsidR="004B7EB6" w:rsidRPr="008A46E8">
        <w:rPr>
          <w:rFonts w:asciiTheme="minorHAnsi" w:hAnsiTheme="minorHAnsi" w:cstheme="minorHAnsi"/>
          <w:color w:val="222222"/>
          <w:shd w:val="clear" w:color="auto" w:fill="FFFFFF"/>
        </w:rPr>
        <w:t>Personalized learning is at the heart of</w:t>
      </w:r>
      <w:r w:rsidRPr="008A46E8">
        <w:rPr>
          <w:rFonts w:asciiTheme="minorHAnsi" w:hAnsiTheme="minorHAnsi" w:cstheme="minorHAnsi"/>
          <w:color w:val="222222"/>
          <w:shd w:val="clear" w:color="auto" w:fill="FFFFFF"/>
        </w:rPr>
        <w:t xml:space="preserve"> </w:t>
      </w:r>
      <w:r w:rsidR="004B7EB6" w:rsidRPr="008A46E8">
        <w:rPr>
          <w:rFonts w:asciiTheme="minorHAnsi" w:hAnsiTheme="minorHAnsi" w:cstheme="minorHAnsi"/>
          <w:color w:val="222222"/>
          <w:shd w:val="clear" w:color="auto" w:fill="FFFFFF"/>
        </w:rPr>
        <w:t>the new curriculum.</w:t>
      </w:r>
      <w:r w:rsidRPr="008A46E8">
        <w:rPr>
          <w:rFonts w:asciiTheme="minorHAnsi" w:hAnsiTheme="minorHAnsi" w:cstheme="minorHAnsi"/>
          <w:color w:val="222222"/>
          <w:shd w:val="clear" w:color="auto" w:fill="FFFFFF"/>
        </w:rPr>
        <w:t>”</w:t>
      </w:r>
    </w:p>
    <w:p w:rsidR="005B3671" w:rsidRDefault="005B3671" w:rsidP="008A46E8">
      <w:pPr>
        <w:rPr>
          <w:rFonts w:asciiTheme="minorHAnsi" w:hAnsiTheme="minorHAnsi" w:cstheme="minorHAnsi"/>
          <w:color w:val="222222"/>
          <w:shd w:val="clear" w:color="auto" w:fill="FFFFFF"/>
        </w:rPr>
      </w:pPr>
    </w:p>
    <w:p w:rsidR="005D0EB4" w:rsidRPr="005D0EB4" w:rsidRDefault="005B3671" w:rsidP="005D0EB4">
      <w:pPr>
        <w:shd w:val="clear" w:color="auto" w:fill="FFFFFF"/>
        <w:rPr>
          <w:rFonts w:asciiTheme="minorHAnsi" w:eastAsia="Times New Roman" w:hAnsiTheme="minorHAnsi" w:cstheme="minorHAnsi"/>
          <w:b/>
          <w:lang w:val="en-US" w:eastAsia="en-US"/>
        </w:rPr>
      </w:pPr>
      <w:r w:rsidRPr="005D0EB4">
        <w:rPr>
          <w:rFonts w:asciiTheme="minorHAnsi" w:hAnsiTheme="minorHAnsi" w:cstheme="minorHAnsi"/>
          <w:b/>
          <w:color w:val="222222"/>
          <w:shd w:val="clear" w:color="auto" w:fill="FFFFFF"/>
        </w:rPr>
        <w:t xml:space="preserve">Students </w:t>
      </w:r>
      <w:r w:rsidRPr="005D0EB4">
        <w:rPr>
          <w:rFonts w:asciiTheme="minorHAnsi" w:hAnsiTheme="minorHAnsi" w:cstheme="minorHAnsi"/>
          <w:b/>
        </w:rPr>
        <w:t>connect their personal stories to the larger stories of the community and country</w:t>
      </w:r>
      <w:r w:rsidR="005D0EB4" w:rsidRPr="005D0EB4">
        <w:rPr>
          <w:rFonts w:asciiTheme="minorHAnsi" w:hAnsiTheme="minorHAnsi" w:cstheme="minorHAnsi"/>
          <w:b/>
        </w:rPr>
        <w:t xml:space="preserve">. </w:t>
      </w:r>
      <w:r w:rsidR="005D0EB4" w:rsidRPr="005D0EB4">
        <w:rPr>
          <w:rFonts w:asciiTheme="minorHAnsi" w:eastAsia="Times New Roman" w:hAnsiTheme="minorHAnsi" w:cstheme="minorHAnsi"/>
          <w:b/>
          <w:lang w:val="en-US" w:eastAsia="en-US"/>
        </w:rPr>
        <w:t>They acquire a positive and healthy awareness, understanding and appreciation of the diversity of Canada’s pluralistic society while becoming confident in their ideas and what they can accomplish.</w:t>
      </w:r>
    </w:p>
    <w:p w:rsidR="00FA5884" w:rsidRPr="008A46E8" w:rsidRDefault="00FA5884" w:rsidP="00FA5884">
      <w:pPr>
        <w:shd w:val="clear" w:color="auto" w:fill="FFFFFF"/>
        <w:spacing w:before="100" w:beforeAutospacing="1"/>
        <w:rPr>
          <w:rFonts w:asciiTheme="minorHAnsi" w:eastAsia="Times New Roman" w:hAnsiTheme="minorHAnsi" w:cstheme="minorHAnsi"/>
          <w:sz w:val="32"/>
          <w:szCs w:val="32"/>
          <w:lang w:val="en-US" w:eastAsia="en-US"/>
        </w:rPr>
      </w:pPr>
      <w:r w:rsidRPr="008A46E8">
        <w:rPr>
          <w:rFonts w:asciiTheme="minorHAnsi" w:eastAsia="Times New Roman" w:hAnsiTheme="minorHAnsi" w:cstheme="minorHAnsi"/>
          <w:b/>
          <w:sz w:val="32"/>
          <w:szCs w:val="32"/>
          <w:lang w:val="en-US" w:eastAsia="en-US"/>
        </w:rPr>
        <w:t>F</w:t>
      </w:r>
      <w:r w:rsidR="00434C5E" w:rsidRPr="008A46E8">
        <w:rPr>
          <w:rFonts w:asciiTheme="minorHAnsi" w:eastAsia="Times New Roman" w:hAnsiTheme="minorHAnsi" w:cstheme="minorHAnsi"/>
          <w:b/>
          <w:sz w:val="32"/>
          <w:szCs w:val="32"/>
          <w:lang w:val="en-US" w:eastAsia="en-US"/>
        </w:rPr>
        <w:t>or more information on Heritage Fairs and the BC curriculum:</w:t>
      </w:r>
      <w:r w:rsidR="00434C5E" w:rsidRPr="008A46E8">
        <w:rPr>
          <w:rFonts w:asciiTheme="minorHAnsi" w:eastAsia="Times New Roman" w:hAnsiTheme="minorHAnsi" w:cstheme="minorHAnsi"/>
          <w:sz w:val="32"/>
          <w:szCs w:val="32"/>
          <w:lang w:val="en-US" w:eastAsia="en-US"/>
        </w:rPr>
        <w:t xml:space="preserve">  </w:t>
      </w:r>
    </w:p>
    <w:p w:rsidR="00434C5E" w:rsidRDefault="002855BC" w:rsidP="00FA5884">
      <w:pPr>
        <w:shd w:val="clear" w:color="auto" w:fill="FFFFFF"/>
        <w:rPr>
          <w:rStyle w:val="Hyperlink"/>
          <w:rFonts w:asciiTheme="minorHAnsi" w:eastAsia="Times New Roman" w:hAnsiTheme="minorHAnsi" w:cstheme="minorHAnsi"/>
          <w:lang w:val="en-US" w:eastAsia="en-US"/>
        </w:rPr>
      </w:pPr>
      <w:hyperlink r:id="rId9" w:history="1">
        <w:r w:rsidR="00434C5E" w:rsidRPr="008A46E8">
          <w:rPr>
            <w:rStyle w:val="Hyperlink"/>
            <w:rFonts w:asciiTheme="minorHAnsi" w:eastAsia="Times New Roman" w:hAnsiTheme="minorHAnsi" w:cstheme="minorHAnsi"/>
            <w:lang w:val="en-US" w:eastAsia="en-US"/>
          </w:rPr>
          <w:t>http://bcheritagefairs.ca/heritage-fairs-and-the-bc-curriculum/</w:t>
        </w:r>
      </w:hyperlink>
    </w:p>
    <w:p w:rsidR="005D0EB4" w:rsidRDefault="005D0EB4" w:rsidP="00FA5884">
      <w:pPr>
        <w:shd w:val="clear" w:color="auto" w:fill="FFFFFF"/>
        <w:rPr>
          <w:rStyle w:val="Hyperlink"/>
          <w:rFonts w:asciiTheme="minorHAnsi" w:eastAsia="Times New Roman" w:hAnsiTheme="minorHAnsi" w:cstheme="minorHAnsi"/>
          <w:lang w:val="en-US" w:eastAsia="en-US"/>
        </w:rPr>
      </w:pPr>
    </w:p>
    <w:p w:rsidR="00BB2E2D" w:rsidRPr="008A46E8" w:rsidRDefault="00270F3D" w:rsidP="00434C5E">
      <w:pPr>
        <w:pStyle w:val="NoSpacing"/>
        <w:rPr>
          <w:rFonts w:cstheme="minorHAnsi"/>
          <w:b/>
          <w:sz w:val="24"/>
          <w:szCs w:val="24"/>
          <w:lang w:val="en-US"/>
        </w:rPr>
      </w:pPr>
      <w:r w:rsidRPr="008A46E8">
        <w:rPr>
          <w:rFonts w:cstheme="minorHAnsi"/>
          <w:b/>
          <w:noProof/>
          <w:color w:val="849795"/>
          <w:sz w:val="24"/>
          <w:szCs w:val="24"/>
          <w:lang w:val="en-US"/>
        </w:rPr>
        <w:drawing>
          <wp:anchor distT="0" distB="0" distL="114300" distR="114300" simplePos="0" relativeHeight="251661312" behindDoc="0" locked="0" layoutInCell="1" allowOverlap="1">
            <wp:simplePos x="0" y="0"/>
            <wp:positionH relativeFrom="margin">
              <wp:posOffset>3979545</wp:posOffset>
            </wp:positionH>
            <wp:positionV relativeFrom="paragraph">
              <wp:posOffset>66675</wp:posOffset>
            </wp:positionV>
            <wp:extent cx="2524125" cy="2275205"/>
            <wp:effectExtent l="0" t="0" r="9525" b="0"/>
            <wp:wrapSquare wrapText="bothSides"/>
            <wp:docPr id="2" name="Picture 2" descr="N:\900 Images\930 Events\937 Events 2016\Heritage Fair 2016\Judging\DSC_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00 Images\930 Events\937 Events 2016\Heritage Fair 2016\Judging\DSC_110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6566"/>
                    <a:stretch/>
                  </pic:blipFill>
                  <pic:spPr bwMode="auto">
                    <a:xfrm>
                      <a:off x="0" y="0"/>
                      <a:ext cx="2524125" cy="227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46E8">
        <w:rPr>
          <w:rFonts w:cstheme="minorHAnsi"/>
          <w:b/>
          <w:sz w:val="24"/>
          <w:szCs w:val="24"/>
          <w:lang w:val="en-US"/>
        </w:rPr>
        <w:t xml:space="preserve"> </w:t>
      </w:r>
      <w:r w:rsidR="00EF276F" w:rsidRPr="008A46E8">
        <w:rPr>
          <w:rFonts w:cstheme="minorHAnsi"/>
          <w:b/>
          <w:sz w:val="24"/>
          <w:szCs w:val="24"/>
          <w:lang w:val="en-US"/>
        </w:rPr>
        <w:br/>
      </w:r>
    </w:p>
    <w:p w:rsidR="00515786" w:rsidRPr="008A46E8" w:rsidRDefault="000D2B9B" w:rsidP="00515786">
      <w:pPr>
        <w:pStyle w:val="NoSpacing"/>
        <w:rPr>
          <w:rFonts w:cstheme="minorHAnsi"/>
          <w:sz w:val="28"/>
          <w:szCs w:val="28"/>
          <w:lang w:val="en-US"/>
        </w:rPr>
      </w:pPr>
      <w:r w:rsidRPr="005D0EB4">
        <w:rPr>
          <w:rFonts w:cstheme="minorHAnsi"/>
          <w:b/>
          <w:sz w:val="28"/>
          <w:szCs w:val="28"/>
          <w:lang w:val="en-US"/>
        </w:rPr>
        <w:t>The 20</w:t>
      </w:r>
      <w:r w:rsidR="00AD2C9F">
        <w:rPr>
          <w:rFonts w:cstheme="minorHAnsi"/>
          <w:b/>
          <w:sz w:val="28"/>
          <w:szCs w:val="28"/>
          <w:lang w:val="en-US"/>
        </w:rPr>
        <w:t>20</w:t>
      </w:r>
      <w:r w:rsidR="00515786" w:rsidRPr="005D0EB4">
        <w:rPr>
          <w:rFonts w:cstheme="minorHAnsi"/>
          <w:b/>
          <w:sz w:val="28"/>
          <w:szCs w:val="28"/>
          <w:lang w:val="en-US"/>
        </w:rPr>
        <w:t xml:space="preserve"> FV Regional Heritage Fair</w:t>
      </w:r>
      <w:r w:rsidR="00515786" w:rsidRPr="008A46E8">
        <w:rPr>
          <w:rFonts w:cstheme="minorHAnsi"/>
          <w:sz w:val="28"/>
          <w:szCs w:val="28"/>
          <w:lang w:val="en-US"/>
        </w:rPr>
        <w:t xml:space="preserve"> is </w:t>
      </w:r>
      <w:r w:rsidR="004019AD" w:rsidRPr="008A46E8">
        <w:rPr>
          <w:rFonts w:cstheme="minorHAnsi"/>
          <w:sz w:val="28"/>
          <w:szCs w:val="28"/>
          <w:lang w:val="en-US"/>
        </w:rPr>
        <w:t xml:space="preserve">coordinated by </w:t>
      </w:r>
      <w:r w:rsidR="00515786" w:rsidRPr="008A46E8">
        <w:rPr>
          <w:rFonts w:cstheme="minorHAnsi"/>
          <w:sz w:val="28"/>
          <w:szCs w:val="28"/>
          <w:lang w:val="en-US"/>
        </w:rPr>
        <w:t>The Reach Gallery Museum Abbotsford</w:t>
      </w:r>
      <w:r w:rsidR="00515786" w:rsidRPr="005D0EB4">
        <w:rPr>
          <w:rFonts w:cstheme="minorHAnsi"/>
          <w:sz w:val="28"/>
          <w:szCs w:val="28"/>
          <w:lang w:val="en-US"/>
        </w:rPr>
        <w:t>. The Regional Fair will be held at the Un</w:t>
      </w:r>
      <w:r w:rsidRPr="005D0EB4">
        <w:rPr>
          <w:rFonts w:cstheme="minorHAnsi"/>
          <w:sz w:val="28"/>
          <w:szCs w:val="28"/>
          <w:lang w:val="en-US"/>
        </w:rPr>
        <w:t>iversity of the Fraser Valley</w:t>
      </w:r>
      <w:r w:rsidR="00D14674" w:rsidRPr="005D0EB4">
        <w:rPr>
          <w:rFonts w:cstheme="minorHAnsi"/>
          <w:sz w:val="28"/>
          <w:szCs w:val="28"/>
          <w:lang w:val="en-US"/>
        </w:rPr>
        <w:t>, Abbotsford Campus</w:t>
      </w:r>
      <w:r w:rsidRPr="005D0EB4">
        <w:rPr>
          <w:rFonts w:cstheme="minorHAnsi"/>
          <w:sz w:val="28"/>
          <w:szCs w:val="28"/>
          <w:lang w:val="en-US"/>
        </w:rPr>
        <w:t xml:space="preserve"> </w:t>
      </w:r>
      <w:r w:rsidR="00182904" w:rsidRPr="005D0EB4">
        <w:rPr>
          <w:rFonts w:cstheme="minorHAnsi"/>
          <w:sz w:val="28"/>
          <w:szCs w:val="28"/>
          <w:lang w:val="en-US"/>
        </w:rPr>
        <w:t xml:space="preserve">on Thursday, </w:t>
      </w:r>
      <w:r w:rsidR="00E436AD" w:rsidRPr="005D0EB4">
        <w:rPr>
          <w:rFonts w:cstheme="minorHAnsi"/>
          <w:sz w:val="28"/>
          <w:szCs w:val="28"/>
          <w:lang w:val="en-US"/>
        </w:rPr>
        <w:t xml:space="preserve">May </w:t>
      </w:r>
      <w:r w:rsidR="00AD2C9F">
        <w:rPr>
          <w:rFonts w:cstheme="minorHAnsi"/>
          <w:sz w:val="28"/>
          <w:szCs w:val="28"/>
          <w:lang w:val="en-US"/>
        </w:rPr>
        <w:t>7</w:t>
      </w:r>
      <w:r w:rsidR="00176BE3" w:rsidRPr="00176BE3">
        <w:rPr>
          <w:rFonts w:cstheme="minorHAnsi"/>
          <w:sz w:val="28"/>
          <w:szCs w:val="28"/>
          <w:vertAlign w:val="superscript"/>
          <w:lang w:val="en-US"/>
        </w:rPr>
        <w:t>th</w:t>
      </w:r>
      <w:r w:rsidR="00176BE3">
        <w:rPr>
          <w:rFonts w:cstheme="minorHAnsi"/>
          <w:sz w:val="28"/>
          <w:szCs w:val="28"/>
          <w:lang w:val="en-US"/>
        </w:rPr>
        <w:t xml:space="preserve"> </w:t>
      </w:r>
      <w:r w:rsidR="00182904" w:rsidRPr="005D0EB4">
        <w:rPr>
          <w:rFonts w:cstheme="minorHAnsi"/>
          <w:sz w:val="28"/>
          <w:szCs w:val="28"/>
          <w:lang w:val="en-US"/>
        </w:rPr>
        <w:t xml:space="preserve">(judging day) and Friday, </w:t>
      </w:r>
      <w:r w:rsidR="006521B4" w:rsidRPr="005D0EB4">
        <w:rPr>
          <w:rFonts w:cstheme="minorHAnsi"/>
          <w:sz w:val="28"/>
          <w:szCs w:val="28"/>
          <w:lang w:val="en-US"/>
        </w:rPr>
        <w:t xml:space="preserve">May </w:t>
      </w:r>
      <w:r w:rsidR="00AD2C9F">
        <w:rPr>
          <w:rFonts w:cstheme="minorHAnsi"/>
          <w:sz w:val="28"/>
          <w:szCs w:val="28"/>
          <w:lang w:val="en-US"/>
        </w:rPr>
        <w:t>8</w:t>
      </w:r>
      <w:r w:rsidR="00176BE3" w:rsidRPr="00176BE3">
        <w:rPr>
          <w:rFonts w:cstheme="minorHAnsi"/>
          <w:sz w:val="28"/>
          <w:szCs w:val="28"/>
          <w:vertAlign w:val="superscript"/>
          <w:lang w:val="en-US"/>
        </w:rPr>
        <w:t>th</w:t>
      </w:r>
      <w:r w:rsidR="00176BE3">
        <w:rPr>
          <w:rFonts w:cstheme="minorHAnsi"/>
          <w:sz w:val="28"/>
          <w:szCs w:val="28"/>
          <w:lang w:val="en-US"/>
        </w:rPr>
        <w:t xml:space="preserve"> </w:t>
      </w:r>
      <w:r w:rsidR="00182904" w:rsidRPr="005D0EB4">
        <w:rPr>
          <w:rFonts w:cstheme="minorHAnsi"/>
          <w:sz w:val="28"/>
          <w:szCs w:val="28"/>
          <w:lang w:val="en-US"/>
        </w:rPr>
        <w:t xml:space="preserve">(evening Awards Ceremony) </w:t>
      </w:r>
      <w:r w:rsidRPr="005D0EB4">
        <w:rPr>
          <w:rFonts w:cstheme="minorHAnsi"/>
          <w:sz w:val="28"/>
          <w:szCs w:val="28"/>
          <w:lang w:val="en-US"/>
        </w:rPr>
        <w:t>with 120 participant</w:t>
      </w:r>
      <w:r w:rsidRPr="008A46E8">
        <w:rPr>
          <w:rFonts w:cstheme="minorHAnsi"/>
          <w:sz w:val="28"/>
          <w:szCs w:val="28"/>
          <w:lang w:val="en-US"/>
        </w:rPr>
        <w:t>s representing schools from throughout the Fraser Valley.</w:t>
      </w:r>
    </w:p>
    <w:p w:rsidR="007B6A5B" w:rsidRPr="008A46E8" w:rsidRDefault="007B6A5B" w:rsidP="00A852FD">
      <w:pPr>
        <w:pStyle w:val="NoSpacing"/>
        <w:rPr>
          <w:rFonts w:cstheme="minorHAnsi"/>
          <w:sz w:val="24"/>
          <w:szCs w:val="24"/>
          <w:lang w:val="en-US"/>
        </w:rPr>
      </w:pPr>
    </w:p>
    <w:p w:rsidR="002060A2" w:rsidRPr="008A46E8" w:rsidRDefault="002060A2" w:rsidP="00A852FD">
      <w:pPr>
        <w:pStyle w:val="NoSpacing"/>
        <w:rPr>
          <w:rFonts w:cstheme="minorHAnsi"/>
          <w:sz w:val="24"/>
          <w:szCs w:val="24"/>
          <w:lang w:val="en-US"/>
        </w:rPr>
      </w:pPr>
    </w:p>
    <w:p w:rsidR="005D0EB4" w:rsidRDefault="005D0EB4" w:rsidP="00A852FD">
      <w:pPr>
        <w:pStyle w:val="NoSpacing"/>
        <w:rPr>
          <w:rFonts w:cstheme="minorHAnsi"/>
          <w:b/>
          <w:sz w:val="32"/>
          <w:szCs w:val="32"/>
          <w:lang w:val="en-US"/>
        </w:rPr>
      </w:pPr>
    </w:p>
    <w:p w:rsidR="00672E0A" w:rsidRPr="005B3671" w:rsidRDefault="00972C0C" w:rsidP="00A852FD">
      <w:pPr>
        <w:pStyle w:val="NoSpacing"/>
        <w:rPr>
          <w:rFonts w:cstheme="minorHAnsi"/>
          <w:b/>
          <w:sz w:val="32"/>
          <w:szCs w:val="32"/>
          <w:lang w:val="en-US"/>
        </w:rPr>
      </w:pPr>
      <w:r w:rsidRPr="005B3671">
        <w:rPr>
          <w:rFonts w:cstheme="minorHAnsi"/>
          <w:b/>
          <w:sz w:val="32"/>
          <w:szCs w:val="32"/>
          <w:lang w:val="en-US"/>
        </w:rPr>
        <w:t xml:space="preserve">The </w:t>
      </w:r>
      <w:r w:rsidR="000020A1" w:rsidRPr="005B3671">
        <w:rPr>
          <w:rFonts w:cstheme="minorHAnsi"/>
          <w:b/>
          <w:sz w:val="32"/>
          <w:szCs w:val="32"/>
          <w:lang w:val="en-US"/>
        </w:rPr>
        <w:t>Heritage Fair is a tiered program:</w:t>
      </w:r>
    </w:p>
    <w:p w:rsidR="00365381" w:rsidRPr="005B3671" w:rsidRDefault="00365381" w:rsidP="00FA5884">
      <w:pPr>
        <w:pStyle w:val="NoSpacing"/>
        <w:ind w:left="720"/>
        <w:rPr>
          <w:rFonts w:cstheme="minorHAnsi"/>
          <w:b/>
          <w:sz w:val="24"/>
          <w:szCs w:val="24"/>
          <w:lang w:val="en-US"/>
        </w:rPr>
      </w:pPr>
      <w:r w:rsidRPr="005B3671">
        <w:rPr>
          <w:rFonts w:cstheme="minorHAnsi"/>
          <w:b/>
          <w:sz w:val="24"/>
          <w:szCs w:val="24"/>
          <w:lang w:val="en-US"/>
        </w:rPr>
        <w:t>Classroom</w:t>
      </w:r>
      <w:r w:rsidR="004019AD" w:rsidRPr="005B3671">
        <w:rPr>
          <w:rFonts w:cstheme="minorHAnsi"/>
          <w:b/>
          <w:sz w:val="24"/>
          <w:szCs w:val="24"/>
          <w:lang w:val="en-US"/>
        </w:rPr>
        <w:t>/School</w:t>
      </w:r>
      <w:r w:rsidRPr="005B3671">
        <w:rPr>
          <w:rFonts w:cstheme="minorHAnsi"/>
          <w:b/>
          <w:sz w:val="24"/>
          <w:szCs w:val="24"/>
          <w:lang w:val="en-US"/>
        </w:rPr>
        <w:t xml:space="preserve"> Level</w:t>
      </w:r>
    </w:p>
    <w:p w:rsidR="00365381" w:rsidRPr="005B3671" w:rsidRDefault="00365381" w:rsidP="00365381">
      <w:pPr>
        <w:pStyle w:val="NoSpacing"/>
        <w:ind w:left="1440"/>
        <w:rPr>
          <w:rFonts w:cstheme="minorHAnsi"/>
          <w:sz w:val="24"/>
          <w:szCs w:val="24"/>
          <w:lang w:val="en-US"/>
        </w:rPr>
      </w:pPr>
      <w:r w:rsidRPr="005B3671">
        <w:rPr>
          <w:rFonts w:cstheme="minorHAnsi"/>
          <w:sz w:val="24"/>
          <w:szCs w:val="24"/>
          <w:lang w:val="en-US"/>
        </w:rPr>
        <w:t xml:space="preserve">Students choose a topic of personal interest on some aspect of Canadian history.  They take on the role of historian, interpreter, interviewer, story teller, TV producer, </w:t>
      </w:r>
      <w:r w:rsidR="00972C0C" w:rsidRPr="005B3671">
        <w:rPr>
          <w:rFonts w:cstheme="minorHAnsi"/>
          <w:sz w:val="24"/>
          <w:szCs w:val="24"/>
          <w:lang w:val="en-US"/>
        </w:rPr>
        <w:t xml:space="preserve">or </w:t>
      </w:r>
      <w:r w:rsidRPr="005B3671">
        <w:rPr>
          <w:rFonts w:cstheme="minorHAnsi"/>
          <w:sz w:val="24"/>
          <w:szCs w:val="24"/>
          <w:lang w:val="en-US"/>
        </w:rPr>
        <w:t xml:space="preserve">artist to communicate their learning to others.  </w:t>
      </w:r>
      <w:r w:rsidR="00972C0C" w:rsidRPr="005B3671">
        <w:rPr>
          <w:rFonts w:cstheme="minorHAnsi"/>
          <w:sz w:val="24"/>
          <w:szCs w:val="24"/>
          <w:lang w:val="en-US"/>
        </w:rPr>
        <w:t xml:space="preserve">Schools host their own fair in the early </w:t>
      </w:r>
      <w:r w:rsidR="00E74ECB" w:rsidRPr="005B3671">
        <w:rPr>
          <w:rFonts w:cstheme="minorHAnsi"/>
          <w:sz w:val="24"/>
          <w:szCs w:val="24"/>
          <w:lang w:val="en-US"/>
        </w:rPr>
        <w:t>spring</w:t>
      </w:r>
      <w:r w:rsidR="00972C0C" w:rsidRPr="005B3671">
        <w:rPr>
          <w:rFonts w:cstheme="minorHAnsi"/>
          <w:sz w:val="24"/>
          <w:szCs w:val="24"/>
          <w:lang w:val="en-US"/>
        </w:rPr>
        <w:t xml:space="preserve">. </w:t>
      </w:r>
      <w:r w:rsidRPr="005B3671">
        <w:rPr>
          <w:rFonts w:cstheme="minorHAnsi"/>
          <w:sz w:val="24"/>
          <w:szCs w:val="24"/>
          <w:lang w:val="en-US"/>
        </w:rPr>
        <w:t>Adjudicators select a designated number of students to attend the Regional</w:t>
      </w:r>
      <w:r w:rsidR="00972C0C" w:rsidRPr="005B3671">
        <w:rPr>
          <w:rFonts w:cstheme="minorHAnsi"/>
          <w:sz w:val="24"/>
          <w:szCs w:val="24"/>
          <w:lang w:val="en-US"/>
        </w:rPr>
        <w:t xml:space="preserve"> Heritage</w:t>
      </w:r>
      <w:r w:rsidRPr="005B3671">
        <w:rPr>
          <w:rFonts w:cstheme="minorHAnsi"/>
          <w:sz w:val="24"/>
          <w:szCs w:val="24"/>
          <w:lang w:val="en-US"/>
        </w:rPr>
        <w:t xml:space="preserve"> Fair</w:t>
      </w:r>
      <w:r w:rsidR="00347B53" w:rsidRPr="005B3671">
        <w:rPr>
          <w:rFonts w:cstheme="minorHAnsi"/>
          <w:sz w:val="24"/>
          <w:szCs w:val="24"/>
          <w:lang w:val="en-US"/>
        </w:rPr>
        <w:t>.</w:t>
      </w:r>
    </w:p>
    <w:p w:rsidR="00365381" w:rsidRPr="005B3671" w:rsidRDefault="00365381" w:rsidP="00365381">
      <w:pPr>
        <w:pStyle w:val="NoSpacing"/>
        <w:ind w:left="1440"/>
        <w:rPr>
          <w:rFonts w:cstheme="minorHAnsi"/>
          <w:b/>
          <w:sz w:val="24"/>
          <w:szCs w:val="24"/>
          <w:lang w:val="en-US"/>
        </w:rPr>
      </w:pPr>
    </w:p>
    <w:p w:rsidR="00365381" w:rsidRPr="005B3671" w:rsidRDefault="00365381" w:rsidP="000734C3">
      <w:pPr>
        <w:pStyle w:val="NoSpacing"/>
        <w:ind w:left="720"/>
        <w:rPr>
          <w:rFonts w:cstheme="minorHAnsi"/>
          <w:b/>
          <w:sz w:val="24"/>
          <w:szCs w:val="24"/>
          <w:lang w:val="en-US"/>
        </w:rPr>
      </w:pPr>
      <w:r w:rsidRPr="005B3671">
        <w:rPr>
          <w:rFonts w:cstheme="minorHAnsi"/>
          <w:b/>
          <w:sz w:val="24"/>
          <w:szCs w:val="24"/>
          <w:lang w:val="en-US"/>
        </w:rPr>
        <w:t>Regional Level</w:t>
      </w:r>
    </w:p>
    <w:p w:rsidR="002E2A4B" w:rsidRPr="005B3671" w:rsidRDefault="00365381" w:rsidP="00365381">
      <w:pPr>
        <w:pStyle w:val="NoSpacing"/>
        <w:ind w:left="1440"/>
        <w:rPr>
          <w:rFonts w:cstheme="minorHAnsi"/>
          <w:sz w:val="24"/>
          <w:szCs w:val="24"/>
          <w:lang w:val="en-US"/>
        </w:rPr>
      </w:pPr>
      <w:r w:rsidRPr="005B3671">
        <w:rPr>
          <w:rFonts w:cstheme="minorHAnsi"/>
          <w:sz w:val="24"/>
          <w:szCs w:val="24"/>
          <w:lang w:val="en-US"/>
        </w:rPr>
        <w:t>The Regional Heritage Fair is a one day exhibition for student delegates from throughout the Fraser Valley</w:t>
      </w:r>
      <w:r w:rsidR="002E2A4B" w:rsidRPr="005B3671">
        <w:rPr>
          <w:rFonts w:cstheme="minorHAnsi"/>
          <w:sz w:val="24"/>
          <w:szCs w:val="24"/>
          <w:lang w:val="en-US"/>
        </w:rPr>
        <w:t xml:space="preserve"> held at UFV.</w:t>
      </w:r>
      <w:r w:rsidR="00972C0C" w:rsidRPr="005B3671">
        <w:rPr>
          <w:rFonts w:cstheme="minorHAnsi"/>
          <w:sz w:val="24"/>
          <w:szCs w:val="24"/>
          <w:lang w:val="en-US"/>
        </w:rPr>
        <w:t xml:space="preserve"> </w:t>
      </w:r>
      <w:r w:rsidR="002E2A4B" w:rsidRPr="005B3671">
        <w:rPr>
          <w:rFonts w:cstheme="minorHAnsi"/>
          <w:sz w:val="24"/>
          <w:szCs w:val="24"/>
          <w:lang w:val="en-US"/>
        </w:rPr>
        <w:t>The program includes project judging, heritage workshops, a campus tour</w:t>
      </w:r>
      <w:r w:rsidR="00972C0C" w:rsidRPr="005B3671">
        <w:rPr>
          <w:rFonts w:cstheme="minorHAnsi"/>
          <w:sz w:val="24"/>
          <w:szCs w:val="24"/>
          <w:lang w:val="en-US"/>
        </w:rPr>
        <w:t>,</w:t>
      </w:r>
      <w:r w:rsidR="002E2A4B" w:rsidRPr="005B3671">
        <w:rPr>
          <w:rFonts w:cstheme="minorHAnsi"/>
          <w:sz w:val="24"/>
          <w:szCs w:val="24"/>
          <w:lang w:val="en-US"/>
        </w:rPr>
        <w:t xml:space="preserve"> and c</w:t>
      </w:r>
      <w:r w:rsidR="008F5540" w:rsidRPr="005B3671">
        <w:rPr>
          <w:rFonts w:cstheme="minorHAnsi"/>
          <w:sz w:val="24"/>
          <w:szCs w:val="24"/>
          <w:lang w:val="en-US"/>
        </w:rPr>
        <w:t xml:space="preserve">ulminates in an awards assembly held the following evening.  </w:t>
      </w:r>
      <w:r w:rsidR="002E2A4B" w:rsidRPr="005B3671">
        <w:rPr>
          <w:rFonts w:cstheme="minorHAnsi"/>
          <w:sz w:val="24"/>
          <w:szCs w:val="24"/>
          <w:lang w:val="en-US"/>
        </w:rPr>
        <w:t>A select number of students will be chosen to attend the Provincial Heritage Fair.</w:t>
      </w:r>
    </w:p>
    <w:p w:rsidR="000020A1" w:rsidRPr="005B3671" w:rsidRDefault="000020A1" w:rsidP="00365381">
      <w:pPr>
        <w:pStyle w:val="NoSpacing"/>
        <w:ind w:left="1440"/>
        <w:rPr>
          <w:rFonts w:cstheme="minorHAnsi"/>
          <w:sz w:val="24"/>
          <w:szCs w:val="24"/>
          <w:lang w:val="en-US"/>
        </w:rPr>
      </w:pPr>
    </w:p>
    <w:p w:rsidR="002E2A4B" w:rsidRPr="005B3671" w:rsidRDefault="002E2A4B" w:rsidP="000734C3">
      <w:pPr>
        <w:pStyle w:val="NoSpacing"/>
        <w:ind w:left="720"/>
        <w:rPr>
          <w:rFonts w:cstheme="minorHAnsi"/>
          <w:b/>
          <w:sz w:val="24"/>
          <w:szCs w:val="24"/>
          <w:lang w:val="en-US"/>
        </w:rPr>
      </w:pPr>
      <w:r w:rsidRPr="005B3671">
        <w:rPr>
          <w:rFonts w:cstheme="minorHAnsi"/>
          <w:b/>
          <w:sz w:val="24"/>
          <w:szCs w:val="24"/>
          <w:lang w:val="en-US"/>
        </w:rPr>
        <w:t>Provincial Level</w:t>
      </w:r>
    </w:p>
    <w:p w:rsidR="002E2A4B" w:rsidRPr="005B3671" w:rsidRDefault="002E2A4B" w:rsidP="002E2A4B">
      <w:pPr>
        <w:pStyle w:val="NoSpacing"/>
        <w:ind w:left="1440"/>
        <w:rPr>
          <w:rFonts w:cstheme="minorHAnsi"/>
          <w:sz w:val="24"/>
          <w:szCs w:val="24"/>
          <w:lang w:val="en-US"/>
        </w:rPr>
      </w:pPr>
      <w:r w:rsidRPr="005B3671">
        <w:rPr>
          <w:rFonts w:cstheme="minorHAnsi"/>
          <w:sz w:val="24"/>
          <w:szCs w:val="24"/>
          <w:lang w:val="en-US"/>
        </w:rPr>
        <w:t xml:space="preserve">The BC Heritage Fairs Society organizes the </w:t>
      </w:r>
      <w:r w:rsidR="00AB6DDA" w:rsidRPr="005B3671">
        <w:rPr>
          <w:rFonts w:cstheme="minorHAnsi"/>
          <w:sz w:val="24"/>
          <w:szCs w:val="24"/>
          <w:lang w:val="en-US"/>
        </w:rPr>
        <w:t>five</w:t>
      </w:r>
      <w:r w:rsidRPr="005B3671">
        <w:rPr>
          <w:rFonts w:cstheme="minorHAnsi"/>
          <w:sz w:val="24"/>
          <w:szCs w:val="24"/>
          <w:lang w:val="en-US"/>
        </w:rPr>
        <w:t xml:space="preserve">-day Provincial Fair.  Delegations from each of the thirteen Regional Fair sites </w:t>
      </w:r>
      <w:r w:rsidR="008F5540" w:rsidRPr="005B3671">
        <w:rPr>
          <w:rFonts w:cstheme="minorHAnsi"/>
          <w:sz w:val="24"/>
          <w:szCs w:val="24"/>
          <w:lang w:val="en-US"/>
        </w:rPr>
        <w:t>attend with their chaperones, t</w:t>
      </w:r>
      <w:r w:rsidRPr="005B3671">
        <w:rPr>
          <w:rFonts w:cstheme="minorHAnsi"/>
          <w:sz w:val="24"/>
          <w:szCs w:val="24"/>
          <w:lang w:val="en-US"/>
        </w:rPr>
        <w:t>hey engage in</w:t>
      </w:r>
      <w:r w:rsidR="00AB6DDA" w:rsidRPr="005B3671">
        <w:rPr>
          <w:rFonts w:cstheme="minorHAnsi"/>
          <w:sz w:val="24"/>
          <w:szCs w:val="24"/>
          <w:lang w:val="en-US"/>
        </w:rPr>
        <w:t xml:space="preserve"> heritage related activities and field trips </w:t>
      </w:r>
      <w:r w:rsidRPr="005B3671">
        <w:rPr>
          <w:rFonts w:cstheme="minorHAnsi"/>
          <w:sz w:val="24"/>
          <w:szCs w:val="24"/>
          <w:lang w:val="en-US"/>
        </w:rPr>
        <w:t>and showcase their projects to the public.</w:t>
      </w:r>
      <w:r w:rsidR="00AB6DDA" w:rsidRPr="005B3671">
        <w:rPr>
          <w:rFonts w:cstheme="minorHAnsi"/>
          <w:sz w:val="24"/>
          <w:szCs w:val="24"/>
          <w:lang w:val="en-US"/>
        </w:rPr>
        <w:t xml:space="preserve">  The Provincial Fair is usually held in a different BC community each year.</w:t>
      </w:r>
      <w:r w:rsidR="00347B53" w:rsidRPr="005B3671">
        <w:rPr>
          <w:rFonts w:cstheme="minorHAnsi"/>
          <w:sz w:val="24"/>
          <w:szCs w:val="24"/>
          <w:lang w:val="en-US"/>
        </w:rPr>
        <w:t xml:space="preserve">  Delegates are eligible to apply to the BCHFS Alumni program.</w:t>
      </w:r>
    </w:p>
    <w:p w:rsidR="005A2174" w:rsidRPr="008A46E8" w:rsidRDefault="005A2174" w:rsidP="002E2A4B">
      <w:pPr>
        <w:pStyle w:val="NoSpacing"/>
        <w:ind w:left="1440"/>
        <w:rPr>
          <w:rFonts w:cstheme="minorHAnsi"/>
          <w:sz w:val="24"/>
          <w:szCs w:val="24"/>
          <w:lang w:val="en-US"/>
        </w:rPr>
      </w:pPr>
    </w:p>
    <w:p w:rsidR="001E05DE" w:rsidRPr="008A46E8" w:rsidRDefault="005B3671" w:rsidP="001E05DE">
      <w:pPr>
        <w:pStyle w:val="NoSpacing"/>
        <w:rPr>
          <w:rFonts w:cstheme="minorHAnsi"/>
          <w:b/>
          <w:sz w:val="28"/>
          <w:szCs w:val="28"/>
          <w:lang w:val="en-US"/>
        </w:rPr>
      </w:pPr>
      <w:r>
        <w:rPr>
          <w:rFonts w:cstheme="minorHAnsi"/>
          <w:b/>
          <w:sz w:val="28"/>
          <w:szCs w:val="28"/>
          <w:lang w:val="en-US"/>
        </w:rPr>
        <w:t>G</w:t>
      </w:r>
      <w:r w:rsidR="001E05DE" w:rsidRPr="008A46E8">
        <w:rPr>
          <w:rFonts w:cstheme="minorHAnsi"/>
          <w:b/>
          <w:sz w:val="28"/>
          <w:szCs w:val="28"/>
          <w:lang w:val="en-US"/>
        </w:rPr>
        <w:t xml:space="preserve">etting Involved </w:t>
      </w:r>
    </w:p>
    <w:p w:rsidR="000D2B9B" w:rsidRPr="008A46E8" w:rsidRDefault="000D2B9B" w:rsidP="001E05DE">
      <w:pPr>
        <w:pStyle w:val="NoSpacing"/>
        <w:numPr>
          <w:ilvl w:val="0"/>
          <w:numId w:val="2"/>
        </w:numPr>
        <w:rPr>
          <w:rFonts w:cstheme="minorHAnsi"/>
          <w:sz w:val="24"/>
          <w:szCs w:val="24"/>
          <w:lang w:val="en-US"/>
        </w:rPr>
      </w:pPr>
      <w:r w:rsidRPr="008A46E8">
        <w:rPr>
          <w:rFonts w:cstheme="minorHAnsi"/>
          <w:sz w:val="24"/>
          <w:szCs w:val="24"/>
          <w:lang w:val="en-US"/>
        </w:rPr>
        <w:t>Decide to participate at your next school planning meeting</w:t>
      </w:r>
      <w:r w:rsidR="00D14674" w:rsidRPr="008A46E8">
        <w:rPr>
          <w:rFonts w:cstheme="minorHAnsi"/>
          <w:sz w:val="24"/>
          <w:szCs w:val="24"/>
          <w:lang w:val="en-US"/>
        </w:rPr>
        <w:t>.</w:t>
      </w:r>
    </w:p>
    <w:p w:rsidR="008F5540" w:rsidRPr="008A46E8" w:rsidRDefault="008F5540" w:rsidP="008F5540">
      <w:pPr>
        <w:pStyle w:val="NoSpacing"/>
        <w:numPr>
          <w:ilvl w:val="0"/>
          <w:numId w:val="2"/>
        </w:numPr>
        <w:rPr>
          <w:rFonts w:cstheme="minorHAnsi"/>
          <w:sz w:val="24"/>
          <w:szCs w:val="24"/>
          <w:lang w:val="en-US"/>
        </w:rPr>
      </w:pPr>
      <w:r w:rsidRPr="008A46E8">
        <w:rPr>
          <w:rFonts w:cstheme="minorHAnsi"/>
          <w:sz w:val="24"/>
          <w:szCs w:val="24"/>
          <w:lang w:val="en-US"/>
        </w:rPr>
        <w:t>Select a date for your School/Classroom Fair</w:t>
      </w:r>
      <w:r w:rsidR="00E436AD" w:rsidRPr="008A46E8">
        <w:rPr>
          <w:rFonts w:cstheme="minorHAnsi"/>
          <w:sz w:val="24"/>
          <w:szCs w:val="24"/>
          <w:lang w:val="en-US"/>
        </w:rPr>
        <w:t xml:space="preserve">:  </w:t>
      </w:r>
      <w:r w:rsidR="000020A1" w:rsidRPr="008A46E8">
        <w:rPr>
          <w:rFonts w:cstheme="minorHAnsi"/>
          <w:sz w:val="24"/>
          <w:szCs w:val="24"/>
          <w:lang w:val="en-US"/>
        </w:rPr>
        <w:t>Heritage Week in February is ideal!</w:t>
      </w:r>
    </w:p>
    <w:p w:rsidR="006521B4" w:rsidRPr="00AD2C9F" w:rsidRDefault="000020A1" w:rsidP="00DC2480">
      <w:pPr>
        <w:pStyle w:val="NoSpacing"/>
        <w:numPr>
          <w:ilvl w:val="0"/>
          <w:numId w:val="2"/>
        </w:numPr>
        <w:rPr>
          <w:rFonts w:cstheme="minorHAnsi"/>
          <w:b/>
          <w:sz w:val="24"/>
          <w:szCs w:val="24"/>
          <w:lang w:val="en-US"/>
        </w:rPr>
      </w:pPr>
      <w:r w:rsidRPr="00AD2C9F">
        <w:rPr>
          <w:rFonts w:cstheme="minorHAnsi"/>
          <w:sz w:val="24"/>
          <w:szCs w:val="24"/>
          <w:lang w:val="en-US"/>
        </w:rPr>
        <w:t>Register your school for the program with the Regional Fair Coordinator</w:t>
      </w:r>
      <w:r w:rsidR="00E436AD" w:rsidRPr="00AD2C9F">
        <w:rPr>
          <w:rFonts w:cstheme="minorHAnsi"/>
          <w:sz w:val="24"/>
          <w:szCs w:val="24"/>
          <w:lang w:val="en-US"/>
        </w:rPr>
        <w:t>;</w:t>
      </w:r>
      <w:r w:rsidRPr="00AD2C9F">
        <w:rPr>
          <w:rFonts w:cstheme="minorHAnsi"/>
          <w:sz w:val="24"/>
          <w:szCs w:val="24"/>
          <w:lang w:val="en-US"/>
        </w:rPr>
        <w:t xml:space="preserve"> </w:t>
      </w:r>
      <w:r w:rsidR="00AD2C9F">
        <w:rPr>
          <w:rFonts w:cstheme="minorHAnsi"/>
          <w:sz w:val="24"/>
          <w:szCs w:val="24"/>
          <w:lang w:val="en-US"/>
        </w:rPr>
        <w:t>the School Participation Form can be found on page 18 of the FVRHF Manual</w:t>
      </w:r>
      <w:r w:rsidRPr="00AD2C9F">
        <w:rPr>
          <w:rFonts w:cstheme="minorHAnsi"/>
          <w:sz w:val="24"/>
          <w:szCs w:val="24"/>
          <w:lang w:val="en-US"/>
        </w:rPr>
        <w:t>.</w:t>
      </w:r>
      <w:r w:rsidR="00E436AD" w:rsidRPr="00AD2C9F">
        <w:rPr>
          <w:rFonts w:cstheme="minorHAnsi"/>
          <w:sz w:val="24"/>
          <w:szCs w:val="24"/>
          <w:lang w:val="en-US"/>
        </w:rPr>
        <w:t xml:space="preserve"> </w:t>
      </w:r>
      <w:bookmarkStart w:id="0" w:name="_GoBack"/>
      <w:r w:rsidR="00AD2C9F" w:rsidRPr="00AD2C9F">
        <w:rPr>
          <w:rFonts w:cstheme="minorHAnsi"/>
          <w:b/>
          <w:sz w:val="24"/>
          <w:szCs w:val="24"/>
          <w:lang w:val="en-US"/>
        </w:rPr>
        <w:t>The r</w:t>
      </w:r>
      <w:bookmarkEnd w:id="0"/>
      <w:r w:rsidR="00E436AD" w:rsidRPr="00AD2C9F">
        <w:rPr>
          <w:rFonts w:cstheme="minorHAnsi"/>
          <w:b/>
          <w:sz w:val="24"/>
          <w:szCs w:val="24"/>
          <w:lang w:val="en-US"/>
        </w:rPr>
        <w:t>egistration deadline for 20</w:t>
      </w:r>
      <w:r w:rsidR="00AD2C9F" w:rsidRPr="00AD2C9F">
        <w:rPr>
          <w:rFonts w:cstheme="minorHAnsi"/>
          <w:b/>
          <w:sz w:val="24"/>
          <w:szCs w:val="24"/>
          <w:lang w:val="en-US"/>
        </w:rPr>
        <w:t>20</w:t>
      </w:r>
      <w:r w:rsidR="00E436AD" w:rsidRPr="00AD2C9F">
        <w:rPr>
          <w:rFonts w:cstheme="minorHAnsi"/>
          <w:b/>
          <w:sz w:val="24"/>
          <w:szCs w:val="24"/>
          <w:lang w:val="en-US"/>
        </w:rPr>
        <w:t xml:space="preserve"> is </w:t>
      </w:r>
      <w:r w:rsidR="002060A2" w:rsidRPr="00AD2C9F">
        <w:rPr>
          <w:rFonts w:cstheme="minorHAnsi"/>
          <w:b/>
          <w:sz w:val="24"/>
          <w:szCs w:val="24"/>
          <w:lang w:val="en-US"/>
        </w:rPr>
        <w:t xml:space="preserve">January </w:t>
      </w:r>
      <w:r w:rsidR="00AD2C9F" w:rsidRPr="00AD2C9F">
        <w:rPr>
          <w:rFonts w:cstheme="minorHAnsi"/>
          <w:b/>
          <w:sz w:val="24"/>
          <w:szCs w:val="24"/>
          <w:lang w:val="en-US"/>
        </w:rPr>
        <w:t>24</w:t>
      </w:r>
      <w:r w:rsidR="00E436AD" w:rsidRPr="00AD2C9F">
        <w:rPr>
          <w:rFonts w:cstheme="minorHAnsi"/>
          <w:b/>
          <w:sz w:val="24"/>
          <w:szCs w:val="24"/>
          <w:lang w:val="en-US"/>
        </w:rPr>
        <w:t>.</w:t>
      </w:r>
    </w:p>
    <w:p w:rsidR="00D14674" w:rsidRPr="008A46E8" w:rsidRDefault="000020A1" w:rsidP="00B37B6B">
      <w:pPr>
        <w:pStyle w:val="NoSpacing"/>
        <w:numPr>
          <w:ilvl w:val="0"/>
          <w:numId w:val="2"/>
        </w:numPr>
        <w:rPr>
          <w:rFonts w:cstheme="minorHAnsi"/>
          <w:sz w:val="24"/>
          <w:szCs w:val="24"/>
          <w:lang w:val="en-US"/>
        </w:rPr>
      </w:pPr>
      <w:r w:rsidRPr="008A46E8">
        <w:rPr>
          <w:rFonts w:cstheme="minorHAnsi"/>
          <w:sz w:val="24"/>
          <w:szCs w:val="24"/>
          <w:lang w:val="en-US"/>
        </w:rPr>
        <w:t>U</w:t>
      </w:r>
      <w:r w:rsidR="002060A2" w:rsidRPr="008A46E8">
        <w:rPr>
          <w:rFonts w:cstheme="minorHAnsi"/>
          <w:sz w:val="24"/>
          <w:szCs w:val="24"/>
          <w:lang w:val="en-US"/>
        </w:rPr>
        <w:t>se</w:t>
      </w:r>
      <w:r w:rsidRPr="008A46E8">
        <w:rPr>
          <w:rFonts w:cstheme="minorHAnsi"/>
          <w:sz w:val="24"/>
          <w:szCs w:val="24"/>
          <w:lang w:val="en-US"/>
        </w:rPr>
        <w:t xml:space="preserve"> available resources to guide the process on project selection,</w:t>
      </w:r>
      <w:r w:rsidR="00D14674" w:rsidRPr="008A46E8">
        <w:rPr>
          <w:rFonts w:cstheme="minorHAnsi"/>
          <w:sz w:val="24"/>
          <w:szCs w:val="24"/>
          <w:lang w:val="en-US"/>
        </w:rPr>
        <w:t xml:space="preserve"> program</w:t>
      </w:r>
      <w:r w:rsidRPr="008A46E8">
        <w:rPr>
          <w:rFonts w:cstheme="minorHAnsi"/>
          <w:sz w:val="24"/>
          <w:szCs w:val="24"/>
          <w:lang w:val="en-US"/>
        </w:rPr>
        <w:t xml:space="preserve"> </w:t>
      </w:r>
      <w:r w:rsidR="00D14674" w:rsidRPr="008A46E8">
        <w:rPr>
          <w:rFonts w:cstheme="minorHAnsi"/>
          <w:sz w:val="24"/>
          <w:szCs w:val="24"/>
          <w:lang w:val="en-US"/>
        </w:rPr>
        <w:t>guidelines and information for students found on the BC Heritage Fairs website and/or book a presenter to visit your school</w:t>
      </w:r>
      <w:r w:rsidR="002060A2" w:rsidRPr="008A46E8">
        <w:rPr>
          <w:rFonts w:cstheme="minorHAnsi"/>
          <w:sz w:val="24"/>
          <w:szCs w:val="24"/>
          <w:lang w:val="en-US"/>
        </w:rPr>
        <w:t>:</w:t>
      </w:r>
    </w:p>
    <w:p w:rsidR="00DB3801" w:rsidRPr="008A46E8" w:rsidRDefault="00DB3801" w:rsidP="00DB3801">
      <w:pPr>
        <w:rPr>
          <w:rFonts w:asciiTheme="minorHAnsi" w:hAnsiTheme="minorHAnsi" w:cstheme="minorHAnsi"/>
        </w:rPr>
      </w:pPr>
    </w:p>
    <w:p w:rsidR="00AD2C9F" w:rsidRDefault="00AD2C9F" w:rsidP="00DB3801">
      <w:pPr>
        <w:rPr>
          <w:rFonts w:asciiTheme="minorHAnsi" w:hAnsiTheme="minorHAnsi" w:cstheme="minorHAnsi"/>
          <w:b/>
          <w:sz w:val="32"/>
          <w:szCs w:val="32"/>
        </w:rPr>
      </w:pPr>
    </w:p>
    <w:p w:rsidR="00AD2C9F" w:rsidRDefault="00AD2C9F" w:rsidP="00DB3801">
      <w:pPr>
        <w:rPr>
          <w:rFonts w:asciiTheme="minorHAnsi" w:hAnsiTheme="minorHAnsi" w:cstheme="minorHAnsi"/>
          <w:b/>
          <w:sz w:val="32"/>
          <w:szCs w:val="32"/>
        </w:rPr>
      </w:pPr>
    </w:p>
    <w:p w:rsidR="000734C3" w:rsidRPr="008A46E8" w:rsidRDefault="000734C3" w:rsidP="00DB3801">
      <w:pPr>
        <w:rPr>
          <w:rFonts w:asciiTheme="minorHAnsi" w:hAnsiTheme="minorHAnsi" w:cstheme="minorHAnsi"/>
          <w:b/>
          <w:sz w:val="32"/>
          <w:szCs w:val="32"/>
        </w:rPr>
      </w:pPr>
      <w:r w:rsidRPr="008A46E8">
        <w:rPr>
          <w:rFonts w:asciiTheme="minorHAnsi" w:hAnsiTheme="minorHAnsi" w:cstheme="minorHAnsi"/>
          <w:b/>
          <w:sz w:val="32"/>
          <w:szCs w:val="32"/>
        </w:rPr>
        <w:t>Easy to access resources:</w:t>
      </w:r>
    </w:p>
    <w:p w:rsidR="00DB3801" w:rsidRPr="008A46E8" w:rsidRDefault="00DB3801" w:rsidP="00DB3801">
      <w:pPr>
        <w:rPr>
          <w:rFonts w:asciiTheme="minorHAnsi" w:hAnsiTheme="minorHAnsi" w:cstheme="minorHAnsi"/>
        </w:rPr>
      </w:pPr>
      <w:r w:rsidRPr="008A46E8">
        <w:rPr>
          <w:rFonts w:asciiTheme="minorHAnsi" w:hAnsiTheme="minorHAnsi" w:cstheme="minorHAnsi"/>
        </w:rPr>
        <w:t xml:space="preserve">Teachers Kelsey Beaudry and Tom Morton have prepared </w:t>
      </w:r>
      <w:r w:rsidRPr="008A46E8">
        <w:rPr>
          <w:rFonts w:asciiTheme="minorHAnsi" w:hAnsiTheme="minorHAnsi" w:cstheme="minorHAnsi"/>
          <w:b/>
          <w:bCs/>
          <w:i/>
          <w:iCs/>
          <w:sz w:val="28"/>
          <w:szCs w:val="28"/>
        </w:rPr>
        <w:t>Inquiry in Action:  a Heritage Fairs Teachers’ Guide</w:t>
      </w:r>
      <w:r w:rsidRPr="008A46E8">
        <w:rPr>
          <w:rFonts w:asciiTheme="minorHAnsi" w:hAnsiTheme="minorHAnsi" w:cstheme="minorHAnsi"/>
        </w:rPr>
        <w:t xml:space="preserve"> to support teachers who want their students to engage in an historical inquiry project, and the BCHFS has developed </w:t>
      </w:r>
      <w:r w:rsidRPr="008A46E8">
        <w:rPr>
          <w:rFonts w:asciiTheme="minorHAnsi" w:hAnsiTheme="minorHAnsi" w:cstheme="minorHAnsi"/>
          <w:b/>
          <w:bCs/>
          <w:i/>
          <w:iCs/>
          <w:sz w:val="28"/>
          <w:szCs w:val="28"/>
        </w:rPr>
        <w:t>Let the Search Begin</w:t>
      </w:r>
      <w:r w:rsidRPr="008A46E8">
        <w:rPr>
          <w:rFonts w:asciiTheme="minorHAnsi" w:hAnsiTheme="minorHAnsi" w:cstheme="minorHAnsi"/>
        </w:rPr>
        <w:t>, a PowerPoint presentation to assist students:</w:t>
      </w:r>
    </w:p>
    <w:p w:rsidR="00DB3801" w:rsidRPr="008A46E8" w:rsidRDefault="002855BC" w:rsidP="00DB3801">
      <w:pPr>
        <w:rPr>
          <w:rFonts w:asciiTheme="minorHAnsi" w:hAnsiTheme="minorHAnsi" w:cstheme="minorHAnsi"/>
          <w:sz w:val="22"/>
          <w:szCs w:val="22"/>
          <w:lang w:eastAsia="en-US"/>
        </w:rPr>
      </w:pPr>
      <w:hyperlink r:id="rId11" w:history="1">
        <w:r w:rsidR="00DB3801" w:rsidRPr="008A46E8">
          <w:rPr>
            <w:rStyle w:val="Hyperlink"/>
            <w:rFonts w:asciiTheme="minorHAnsi" w:hAnsiTheme="minorHAnsi" w:cstheme="minorHAnsi"/>
          </w:rPr>
          <w:t>https://www.dropbox.com/sh/738915f7gz75sle/AAAB0IcaooSLEm6RLz7yzEOua?dl=0</w:t>
        </w:r>
      </w:hyperlink>
    </w:p>
    <w:p w:rsidR="00DB3801" w:rsidRPr="008A46E8" w:rsidRDefault="00DB3801" w:rsidP="00DB3801">
      <w:pPr>
        <w:rPr>
          <w:rFonts w:asciiTheme="minorHAnsi" w:hAnsiTheme="minorHAnsi" w:cstheme="minorHAnsi"/>
          <w:sz w:val="22"/>
          <w:szCs w:val="22"/>
          <w:lang w:eastAsia="en-US"/>
        </w:rPr>
      </w:pPr>
    </w:p>
    <w:p w:rsidR="00DB3801" w:rsidRPr="008A46E8" w:rsidRDefault="00DB3801" w:rsidP="00D14674">
      <w:pPr>
        <w:pStyle w:val="NoSpacing"/>
        <w:rPr>
          <w:rFonts w:cstheme="minorHAnsi"/>
          <w:b/>
          <w:sz w:val="24"/>
          <w:szCs w:val="24"/>
          <w:lang w:val="en-US"/>
        </w:rPr>
      </w:pPr>
    </w:p>
    <w:p w:rsidR="00D14674" w:rsidRPr="008A46E8" w:rsidRDefault="007B6A5B" w:rsidP="00D14674">
      <w:pPr>
        <w:pStyle w:val="NoSpacing"/>
        <w:rPr>
          <w:rFonts w:cstheme="minorHAnsi"/>
          <w:sz w:val="24"/>
          <w:szCs w:val="24"/>
          <w:lang w:val="en-US"/>
        </w:rPr>
      </w:pPr>
      <w:r w:rsidRPr="008A46E8">
        <w:rPr>
          <w:rFonts w:cstheme="minorHAnsi"/>
          <w:b/>
          <w:i/>
          <w:sz w:val="28"/>
          <w:szCs w:val="28"/>
          <w:lang w:val="en-US"/>
        </w:rPr>
        <w:t>Seven Steps to a Powerful Heritage Fair Project</w:t>
      </w:r>
      <w:r w:rsidRPr="008A46E8">
        <w:rPr>
          <w:rFonts w:cstheme="minorHAnsi"/>
          <w:b/>
          <w:sz w:val="28"/>
          <w:szCs w:val="28"/>
          <w:lang w:val="en-US"/>
        </w:rPr>
        <w:t>:</w:t>
      </w:r>
      <w:r w:rsidRPr="008A46E8">
        <w:rPr>
          <w:rFonts w:cstheme="minorHAnsi"/>
          <w:sz w:val="24"/>
          <w:szCs w:val="24"/>
          <w:lang w:val="en-US"/>
        </w:rPr>
        <w:t xml:space="preserve">  </w:t>
      </w:r>
      <w:hyperlink r:id="rId12" w:history="1">
        <w:r w:rsidRPr="008A46E8">
          <w:rPr>
            <w:rStyle w:val="Hyperlink"/>
            <w:rFonts w:cstheme="minorHAnsi"/>
            <w:sz w:val="24"/>
            <w:szCs w:val="24"/>
            <w:lang w:val="en-US"/>
          </w:rPr>
          <w:t>http://bcheritagefairs.ca/wp-content/uploads/2016/11/7_steps_to_powerful_HF_project-revised-draft.pdf</w:t>
        </w:r>
      </w:hyperlink>
    </w:p>
    <w:p w:rsidR="007B6A5B" w:rsidRPr="008A46E8" w:rsidRDefault="007B6A5B" w:rsidP="00D14674">
      <w:pPr>
        <w:pStyle w:val="NoSpacing"/>
        <w:rPr>
          <w:rFonts w:cstheme="minorHAnsi"/>
          <w:sz w:val="24"/>
          <w:szCs w:val="24"/>
          <w:lang w:val="en-US"/>
        </w:rPr>
      </w:pPr>
    </w:p>
    <w:p w:rsidR="00DB3801" w:rsidRPr="008A46E8" w:rsidRDefault="00DB3801" w:rsidP="00D14674">
      <w:pPr>
        <w:pStyle w:val="NoSpacing"/>
        <w:rPr>
          <w:rFonts w:cstheme="minorHAnsi"/>
          <w:b/>
          <w:sz w:val="24"/>
          <w:szCs w:val="24"/>
          <w:lang w:val="en-US"/>
        </w:rPr>
      </w:pPr>
    </w:p>
    <w:p w:rsidR="007B6A5B" w:rsidRPr="008A46E8" w:rsidRDefault="007B6A5B" w:rsidP="00D14674">
      <w:pPr>
        <w:pStyle w:val="NoSpacing"/>
        <w:rPr>
          <w:rFonts w:cstheme="minorHAnsi"/>
          <w:sz w:val="24"/>
          <w:szCs w:val="24"/>
          <w:lang w:val="en-US"/>
        </w:rPr>
      </w:pPr>
      <w:r w:rsidRPr="008A46E8">
        <w:rPr>
          <w:rFonts w:cstheme="minorHAnsi"/>
          <w:b/>
          <w:i/>
          <w:sz w:val="28"/>
          <w:szCs w:val="28"/>
          <w:lang w:val="en-US"/>
        </w:rPr>
        <w:t>Tips for Teachers</w:t>
      </w:r>
      <w:r w:rsidRPr="008A46E8">
        <w:rPr>
          <w:rFonts w:cstheme="minorHAnsi"/>
          <w:b/>
          <w:sz w:val="28"/>
          <w:szCs w:val="28"/>
          <w:lang w:val="en-US"/>
        </w:rPr>
        <w:t>:</w:t>
      </w:r>
      <w:r w:rsidRPr="008A46E8">
        <w:rPr>
          <w:rFonts w:cstheme="minorHAnsi"/>
          <w:sz w:val="24"/>
          <w:szCs w:val="24"/>
          <w:lang w:val="en-US"/>
        </w:rPr>
        <w:t xml:space="preserve">  </w:t>
      </w:r>
      <w:hyperlink r:id="rId13" w:history="1">
        <w:r w:rsidR="00DB3801" w:rsidRPr="008A46E8">
          <w:rPr>
            <w:rStyle w:val="Hyperlink"/>
            <w:rFonts w:cstheme="minorHAnsi"/>
            <w:sz w:val="24"/>
            <w:szCs w:val="24"/>
            <w:lang w:val="en-US"/>
          </w:rPr>
          <w:t>http://bcheritagefairs.ca/wp-content/uploads/2016/11/TipsforTeachers-HeritageFairs.pdf</w:t>
        </w:r>
      </w:hyperlink>
    </w:p>
    <w:p w:rsidR="00DB3801" w:rsidRPr="008A46E8" w:rsidRDefault="00DB3801" w:rsidP="00D14674">
      <w:pPr>
        <w:pStyle w:val="NoSpacing"/>
        <w:rPr>
          <w:rFonts w:cstheme="minorHAnsi"/>
          <w:sz w:val="24"/>
          <w:szCs w:val="24"/>
          <w:lang w:val="en-US"/>
        </w:rPr>
      </w:pPr>
    </w:p>
    <w:p w:rsidR="007B6A5B" w:rsidRPr="008A46E8" w:rsidRDefault="007B6A5B" w:rsidP="00D14674">
      <w:pPr>
        <w:pStyle w:val="NoSpacing"/>
        <w:rPr>
          <w:rFonts w:cstheme="minorHAnsi"/>
          <w:sz w:val="24"/>
          <w:szCs w:val="24"/>
          <w:lang w:val="en-US"/>
        </w:rPr>
      </w:pPr>
    </w:p>
    <w:p w:rsidR="00113A16" w:rsidRPr="008A46E8" w:rsidRDefault="00113A16" w:rsidP="00D4004D">
      <w:pPr>
        <w:pStyle w:val="NoSpacing"/>
        <w:jc w:val="center"/>
        <w:rPr>
          <w:rFonts w:cstheme="minorHAnsi"/>
          <w:sz w:val="24"/>
          <w:szCs w:val="24"/>
          <w:lang w:val="en-US"/>
        </w:rPr>
      </w:pPr>
    </w:p>
    <w:p w:rsidR="000734C3" w:rsidRPr="008A46E8" w:rsidRDefault="00120984" w:rsidP="00D4004D">
      <w:pPr>
        <w:pStyle w:val="NoSpacing"/>
        <w:jc w:val="center"/>
        <w:rPr>
          <w:rFonts w:cstheme="minorHAnsi"/>
          <w:b/>
          <w:sz w:val="32"/>
          <w:szCs w:val="32"/>
          <w:lang w:val="en-US"/>
        </w:rPr>
      </w:pPr>
      <w:r w:rsidRPr="008A46E8">
        <w:rPr>
          <w:rFonts w:cstheme="minorHAnsi"/>
          <w:b/>
          <w:sz w:val="32"/>
          <w:szCs w:val="32"/>
          <w:lang w:val="en-US"/>
        </w:rPr>
        <w:t>For more information</w:t>
      </w:r>
      <w:r w:rsidR="00D14674" w:rsidRPr="008A46E8">
        <w:rPr>
          <w:rFonts w:cstheme="minorHAnsi"/>
          <w:b/>
          <w:sz w:val="32"/>
          <w:szCs w:val="32"/>
          <w:lang w:val="en-US"/>
        </w:rPr>
        <w:t xml:space="preserve"> contact the </w:t>
      </w:r>
      <w:r w:rsidR="000734C3" w:rsidRPr="008A46E8">
        <w:rPr>
          <w:rFonts w:cstheme="minorHAnsi"/>
          <w:b/>
          <w:sz w:val="32"/>
          <w:szCs w:val="32"/>
          <w:lang w:val="en-US"/>
        </w:rPr>
        <w:t xml:space="preserve">FVRHF </w:t>
      </w:r>
      <w:r w:rsidR="004944DE" w:rsidRPr="008A46E8">
        <w:rPr>
          <w:rFonts w:cstheme="minorHAnsi"/>
          <w:b/>
          <w:sz w:val="32"/>
          <w:szCs w:val="32"/>
          <w:lang w:val="en-US"/>
        </w:rPr>
        <w:t>C</w:t>
      </w:r>
      <w:r w:rsidR="000734C3" w:rsidRPr="008A46E8">
        <w:rPr>
          <w:rFonts w:cstheme="minorHAnsi"/>
          <w:b/>
          <w:sz w:val="32"/>
          <w:szCs w:val="32"/>
          <w:lang w:val="en-US"/>
        </w:rPr>
        <w:t>oordinator:</w:t>
      </w:r>
    </w:p>
    <w:p w:rsidR="000734C3" w:rsidRPr="008A46E8" w:rsidRDefault="00D14674" w:rsidP="00D4004D">
      <w:pPr>
        <w:pStyle w:val="NoSpacing"/>
        <w:jc w:val="center"/>
        <w:rPr>
          <w:rFonts w:cstheme="minorHAnsi"/>
          <w:sz w:val="24"/>
          <w:szCs w:val="24"/>
          <w:lang w:val="en-US"/>
        </w:rPr>
      </w:pPr>
      <w:r w:rsidRPr="008A46E8">
        <w:rPr>
          <w:rFonts w:cstheme="minorHAnsi"/>
          <w:sz w:val="24"/>
          <w:szCs w:val="24"/>
          <w:lang w:val="en-US"/>
        </w:rPr>
        <w:t>Kris Foulds</w:t>
      </w:r>
      <w:r w:rsidR="000734C3" w:rsidRPr="008A46E8">
        <w:rPr>
          <w:rFonts w:cstheme="minorHAnsi"/>
          <w:sz w:val="24"/>
          <w:szCs w:val="24"/>
          <w:lang w:val="en-US"/>
        </w:rPr>
        <w:t>, The Reach Gallery Museum</w:t>
      </w:r>
    </w:p>
    <w:p w:rsidR="00D4004D" w:rsidRPr="008A46E8" w:rsidRDefault="00D4004D" w:rsidP="00D4004D">
      <w:pPr>
        <w:pStyle w:val="NoSpacing"/>
        <w:jc w:val="center"/>
        <w:rPr>
          <w:rFonts w:cstheme="minorHAnsi"/>
          <w:sz w:val="24"/>
          <w:szCs w:val="24"/>
          <w:lang w:val="en-US"/>
        </w:rPr>
      </w:pPr>
      <w:r w:rsidRPr="008A46E8">
        <w:rPr>
          <w:rFonts w:cstheme="minorHAnsi"/>
          <w:sz w:val="24"/>
          <w:szCs w:val="24"/>
          <w:lang w:val="en-US"/>
        </w:rPr>
        <w:t xml:space="preserve">e: </w:t>
      </w:r>
      <w:hyperlink r:id="rId14" w:history="1">
        <w:r w:rsidR="00D14674" w:rsidRPr="008A46E8">
          <w:rPr>
            <w:rStyle w:val="Hyperlink"/>
            <w:rFonts w:cstheme="minorHAnsi"/>
            <w:sz w:val="24"/>
            <w:szCs w:val="24"/>
            <w:lang w:val="en-US"/>
          </w:rPr>
          <w:t>kfoulds@thereach.ca</w:t>
        </w:r>
      </w:hyperlink>
      <w:r w:rsidRPr="008A46E8">
        <w:rPr>
          <w:rFonts w:cstheme="minorHAnsi"/>
          <w:sz w:val="24"/>
          <w:szCs w:val="24"/>
          <w:lang w:val="en-US"/>
        </w:rPr>
        <w:t xml:space="preserve">  t: 604 864-8087 ext</w:t>
      </w:r>
      <w:r w:rsidR="00DA1BC6" w:rsidRPr="008A46E8">
        <w:rPr>
          <w:rFonts w:cstheme="minorHAnsi"/>
          <w:sz w:val="24"/>
          <w:szCs w:val="24"/>
          <w:lang w:val="en-US"/>
        </w:rPr>
        <w:t xml:space="preserve"> 12</w:t>
      </w:r>
      <w:r w:rsidR="00D14674" w:rsidRPr="008A46E8">
        <w:rPr>
          <w:rFonts w:cstheme="minorHAnsi"/>
          <w:sz w:val="24"/>
          <w:szCs w:val="24"/>
          <w:lang w:val="en-US"/>
        </w:rPr>
        <w:t>2</w:t>
      </w:r>
    </w:p>
    <w:p w:rsidR="003B5AB0" w:rsidRPr="008A46E8" w:rsidRDefault="002855BC" w:rsidP="00D4004D">
      <w:pPr>
        <w:pStyle w:val="NoSpacing"/>
        <w:jc w:val="center"/>
        <w:rPr>
          <w:rStyle w:val="Hyperlink"/>
          <w:rFonts w:cstheme="minorHAnsi"/>
          <w:sz w:val="24"/>
          <w:szCs w:val="24"/>
          <w:u w:val="none"/>
          <w:lang w:val="en-US"/>
        </w:rPr>
      </w:pPr>
      <w:hyperlink r:id="rId15" w:history="1">
        <w:r w:rsidR="003B5AB0" w:rsidRPr="008A46E8">
          <w:rPr>
            <w:rStyle w:val="Hyperlink"/>
            <w:rFonts w:cstheme="minorHAnsi"/>
            <w:sz w:val="24"/>
            <w:szCs w:val="24"/>
            <w:lang w:val="en-US"/>
          </w:rPr>
          <w:t>www.thereach.ca</w:t>
        </w:r>
      </w:hyperlink>
      <w:r w:rsidR="000020A1" w:rsidRPr="008A46E8">
        <w:rPr>
          <w:rStyle w:val="Hyperlink"/>
          <w:rFonts w:cstheme="minorHAnsi"/>
          <w:sz w:val="24"/>
          <w:szCs w:val="24"/>
          <w:u w:val="none"/>
          <w:lang w:val="en-US"/>
        </w:rPr>
        <w:t xml:space="preserve">    </w:t>
      </w:r>
      <w:hyperlink r:id="rId16" w:history="1">
        <w:r w:rsidR="00CA0CC1" w:rsidRPr="008A46E8">
          <w:rPr>
            <w:rStyle w:val="Hyperlink"/>
            <w:rFonts w:cstheme="minorHAnsi"/>
            <w:sz w:val="24"/>
            <w:szCs w:val="24"/>
            <w:lang w:val="en-US"/>
          </w:rPr>
          <w:t>www.bcheritagefairs.ca</w:t>
        </w:r>
      </w:hyperlink>
    </w:p>
    <w:p w:rsidR="00CA0CC1" w:rsidRPr="008A46E8" w:rsidRDefault="00CA0CC1" w:rsidP="00D4004D">
      <w:pPr>
        <w:pStyle w:val="NoSpacing"/>
        <w:jc w:val="center"/>
        <w:rPr>
          <w:rFonts w:cstheme="minorHAnsi"/>
          <w:sz w:val="32"/>
          <w:szCs w:val="32"/>
          <w:lang w:val="en-US"/>
        </w:rPr>
      </w:pPr>
    </w:p>
    <w:p w:rsidR="00D4004D" w:rsidRPr="008A46E8" w:rsidRDefault="00D4004D" w:rsidP="002243FC">
      <w:pPr>
        <w:pStyle w:val="NoSpacing"/>
        <w:jc w:val="center"/>
        <w:rPr>
          <w:rFonts w:cstheme="minorHAnsi"/>
          <w:sz w:val="24"/>
          <w:szCs w:val="24"/>
          <w:lang w:val="en-US"/>
        </w:rPr>
      </w:pPr>
    </w:p>
    <w:sectPr w:rsidR="00D4004D" w:rsidRPr="008A46E8" w:rsidSect="00961D49">
      <w:pgSz w:w="12240" w:h="15840"/>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BC" w:rsidRDefault="002855BC" w:rsidP="00A75241">
      <w:r>
        <w:separator/>
      </w:r>
    </w:p>
  </w:endnote>
  <w:endnote w:type="continuationSeparator" w:id="0">
    <w:p w:rsidR="002855BC" w:rsidRDefault="002855BC" w:rsidP="00A7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BC" w:rsidRDefault="002855BC" w:rsidP="00A75241">
      <w:r>
        <w:separator/>
      </w:r>
    </w:p>
  </w:footnote>
  <w:footnote w:type="continuationSeparator" w:id="0">
    <w:p w:rsidR="002855BC" w:rsidRDefault="002855BC" w:rsidP="00A75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716"/>
    <w:multiLevelType w:val="multilevel"/>
    <w:tmpl w:val="039E4382"/>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1" w15:restartNumberingAfterBreak="0">
    <w:nsid w:val="22460184"/>
    <w:multiLevelType w:val="hybridMultilevel"/>
    <w:tmpl w:val="88D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834E4"/>
    <w:multiLevelType w:val="hybridMultilevel"/>
    <w:tmpl w:val="8112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10CAC"/>
    <w:multiLevelType w:val="hybridMultilevel"/>
    <w:tmpl w:val="C3204A2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3CCE7789"/>
    <w:multiLevelType w:val="multilevel"/>
    <w:tmpl w:val="039E4382"/>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5" w15:restartNumberingAfterBreak="0">
    <w:nsid w:val="4A0272C2"/>
    <w:multiLevelType w:val="hybridMultilevel"/>
    <w:tmpl w:val="75AA5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C8F5602"/>
    <w:multiLevelType w:val="multilevel"/>
    <w:tmpl w:val="039E4382"/>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7" w15:restartNumberingAfterBreak="0">
    <w:nsid w:val="53A05C23"/>
    <w:multiLevelType w:val="hybridMultilevel"/>
    <w:tmpl w:val="1ACC8B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492856"/>
    <w:multiLevelType w:val="hybridMultilevel"/>
    <w:tmpl w:val="3A8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35639"/>
    <w:multiLevelType w:val="multilevel"/>
    <w:tmpl w:val="039E4382"/>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abstractNum w:abstractNumId="10" w15:restartNumberingAfterBreak="0">
    <w:nsid w:val="61C33D96"/>
    <w:multiLevelType w:val="hybridMultilevel"/>
    <w:tmpl w:val="299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92A55"/>
    <w:multiLevelType w:val="multilevel"/>
    <w:tmpl w:val="039E4382"/>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o"/>
      <w:lvlJc w:val="left"/>
      <w:pPr>
        <w:tabs>
          <w:tab w:val="num" w:pos="3780"/>
        </w:tabs>
        <w:ind w:left="3780" w:hanging="360"/>
      </w:pPr>
      <w:rPr>
        <w:rFonts w:ascii="Courier New" w:hAnsi="Courier New" w:hint="default"/>
        <w:sz w:val="20"/>
      </w:rPr>
    </w:lvl>
    <w:lvl w:ilvl="2" w:tentative="1">
      <w:start w:val="1"/>
      <w:numFmt w:val="bullet"/>
      <w:lvlText w:val=""/>
      <w:lvlJc w:val="left"/>
      <w:pPr>
        <w:tabs>
          <w:tab w:val="num" w:pos="4500"/>
        </w:tabs>
        <w:ind w:left="4500" w:hanging="360"/>
      </w:pPr>
      <w:rPr>
        <w:rFonts w:ascii="Wingdings" w:hAnsi="Wingdings" w:hint="default"/>
        <w:sz w:val="20"/>
      </w:rPr>
    </w:lvl>
    <w:lvl w:ilvl="3" w:tentative="1">
      <w:start w:val="1"/>
      <w:numFmt w:val="bullet"/>
      <w:lvlText w:val=""/>
      <w:lvlJc w:val="left"/>
      <w:pPr>
        <w:tabs>
          <w:tab w:val="num" w:pos="5220"/>
        </w:tabs>
        <w:ind w:left="5220" w:hanging="360"/>
      </w:pPr>
      <w:rPr>
        <w:rFonts w:ascii="Wingdings" w:hAnsi="Wingdings" w:hint="default"/>
        <w:sz w:val="20"/>
      </w:rPr>
    </w:lvl>
    <w:lvl w:ilvl="4" w:tentative="1">
      <w:start w:val="1"/>
      <w:numFmt w:val="bullet"/>
      <w:lvlText w:val=""/>
      <w:lvlJc w:val="left"/>
      <w:pPr>
        <w:tabs>
          <w:tab w:val="num" w:pos="5940"/>
        </w:tabs>
        <w:ind w:left="5940" w:hanging="360"/>
      </w:pPr>
      <w:rPr>
        <w:rFonts w:ascii="Wingdings" w:hAnsi="Wingdings" w:hint="default"/>
        <w:sz w:val="20"/>
      </w:rPr>
    </w:lvl>
    <w:lvl w:ilvl="5" w:tentative="1">
      <w:start w:val="1"/>
      <w:numFmt w:val="bullet"/>
      <w:lvlText w:val=""/>
      <w:lvlJc w:val="left"/>
      <w:pPr>
        <w:tabs>
          <w:tab w:val="num" w:pos="6660"/>
        </w:tabs>
        <w:ind w:left="6660" w:hanging="360"/>
      </w:pPr>
      <w:rPr>
        <w:rFonts w:ascii="Wingdings" w:hAnsi="Wingdings" w:hint="default"/>
        <w:sz w:val="20"/>
      </w:rPr>
    </w:lvl>
    <w:lvl w:ilvl="6" w:tentative="1">
      <w:start w:val="1"/>
      <w:numFmt w:val="bullet"/>
      <w:lvlText w:val=""/>
      <w:lvlJc w:val="left"/>
      <w:pPr>
        <w:tabs>
          <w:tab w:val="num" w:pos="7380"/>
        </w:tabs>
        <w:ind w:left="7380" w:hanging="360"/>
      </w:pPr>
      <w:rPr>
        <w:rFonts w:ascii="Wingdings" w:hAnsi="Wingdings" w:hint="default"/>
        <w:sz w:val="20"/>
      </w:rPr>
    </w:lvl>
    <w:lvl w:ilvl="7" w:tentative="1">
      <w:start w:val="1"/>
      <w:numFmt w:val="bullet"/>
      <w:lvlText w:val=""/>
      <w:lvlJc w:val="left"/>
      <w:pPr>
        <w:tabs>
          <w:tab w:val="num" w:pos="8100"/>
        </w:tabs>
        <w:ind w:left="8100" w:hanging="360"/>
      </w:pPr>
      <w:rPr>
        <w:rFonts w:ascii="Wingdings" w:hAnsi="Wingdings" w:hint="default"/>
        <w:sz w:val="20"/>
      </w:rPr>
    </w:lvl>
    <w:lvl w:ilvl="8" w:tentative="1">
      <w:start w:val="1"/>
      <w:numFmt w:val="bullet"/>
      <w:lvlText w:val=""/>
      <w:lvlJc w:val="left"/>
      <w:pPr>
        <w:tabs>
          <w:tab w:val="num" w:pos="8820"/>
        </w:tabs>
        <w:ind w:left="8820" w:hanging="360"/>
      </w:pPr>
      <w:rPr>
        <w:rFonts w:ascii="Wingdings" w:hAnsi="Wingdings" w:hint="default"/>
        <w:sz w:val="20"/>
      </w:rPr>
    </w:lvl>
  </w:abstractNum>
  <w:num w:numId="1">
    <w:abstractNumId w:val="7"/>
  </w:num>
  <w:num w:numId="2">
    <w:abstractNumId w:val="5"/>
  </w:num>
  <w:num w:numId="3">
    <w:abstractNumId w:val="9"/>
  </w:num>
  <w:num w:numId="4">
    <w:abstractNumId w:val="2"/>
  </w:num>
  <w:num w:numId="5">
    <w:abstractNumId w:val="3"/>
  </w:num>
  <w:num w:numId="6">
    <w:abstractNumId w:val="8"/>
  </w:num>
  <w:num w:numId="7">
    <w:abstractNumId w:val="1"/>
  </w:num>
  <w:num w:numId="8">
    <w:abstractNumId w:val="10"/>
  </w:num>
  <w:num w:numId="9">
    <w:abstractNumId w:val="4"/>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NTQxMzY1MDC2MDFX0lEKTi0uzszPAykwrAUAI5+E/ywAAAA="/>
  </w:docVars>
  <w:rsids>
    <w:rsidRoot w:val="00A852FD"/>
    <w:rsid w:val="000020A1"/>
    <w:rsid w:val="000734C3"/>
    <w:rsid w:val="000D2B9B"/>
    <w:rsid w:val="0010390A"/>
    <w:rsid w:val="00113A16"/>
    <w:rsid w:val="00120984"/>
    <w:rsid w:val="00176BE3"/>
    <w:rsid w:val="00182904"/>
    <w:rsid w:val="001E05DE"/>
    <w:rsid w:val="001E0668"/>
    <w:rsid w:val="002060A2"/>
    <w:rsid w:val="002243FC"/>
    <w:rsid w:val="00236824"/>
    <w:rsid w:val="00270F3D"/>
    <w:rsid w:val="00280BFE"/>
    <w:rsid w:val="002855BC"/>
    <w:rsid w:val="00286742"/>
    <w:rsid w:val="002B7589"/>
    <w:rsid w:val="002E2A4B"/>
    <w:rsid w:val="00305D88"/>
    <w:rsid w:val="00347B53"/>
    <w:rsid w:val="00365381"/>
    <w:rsid w:val="003B36FF"/>
    <w:rsid w:val="003B5AB0"/>
    <w:rsid w:val="004019AD"/>
    <w:rsid w:val="00434C5E"/>
    <w:rsid w:val="004944DE"/>
    <w:rsid w:val="004B7EB6"/>
    <w:rsid w:val="00515613"/>
    <w:rsid w:val="00515786"/>
    <w:rsid w:val="00574B49"/>
    <w:rsid w:val="0058711F"/>
    <w:rsid w:val="005A2174"/>
    <w:rsid w:val="005B3671"/>
    <w:rsid w:val="005D0EB4"/>
    <w:rsid w:val="005E0005"/>
    <w:rsid w:val="006123D0"/>
    <w:rsid w:val="006521B4"/>
    <w:rsid w:val="00664B9E"/>
    <w:rsid w:val="00672E0A"/>
    <w:rsid w:val="00726387"/>
    <w:rsid w:val="00746685"/>
    <w:rsid w:val="007854E0"/>
    <w:rsid w:val="007B6A5B"/>
    <w:rsid w:val="007E1031"/>
    <w:rsid w:val="00871118"/>
    <w:rsid w:val="0088240D"/>
    <w:rsid w:val="008845F2"/>
    <w:rsid w:val="008A46E8"/>
    <w:rsid w:val="008B70D8"/>
    <w:rsid w:val="008F5540"/>
    <w:rsid w:val="00961D49"/>
    <w:rsid w:val="00972C0C"/>
    <w:rsid w:val="00982851"/>
    <w:rsid w:val="009A3B8F"/>
    <w:rsid w:val="00A5438D"/>
    <w:rsid w:val="00A75241"/>
    <w:rsid w:val="00A852FD"/>
    <w:rsid w:val="00AA2A2A"/>
    <w:rsid w:val="00AB6DDA"/>
    <w:rsid w:val="00AD2C9F"/>
    <w:rsid w:val="00B120C7"/>
    <w:rsid w:val="00B50649"/>
    <w:rsid w:val="00BB2E2D"/>
    <w:rsid w:val="00BC18C2"/>
    <w:rsid w:val="00BC6F90"/>
    <w:rsid w:val="00C07491"/>
    <w:rsid w:val="00C235A4"/>
    <w:rsid w:val="00CA0CC1"/>
    <w:rsid w:val="00CB19F8"/>
    <w:rsid w:val="00CF17E3"/>
    <w:rsid w:val="00D10EE9"/>
    <w:rsid w:val="00D14674"/>
    <w:rsid w:val="00D4004D"/>
    <w:rsid w:val="00D458AC"/>
    <w:rsid w:val="00DA1BC6"/>
    <w:rsid w:val="00DB291E"/>
    <w:rsid w:val="00DB3801"/>
    <w:rsid w:val="00E404A3"/>
    <w:rsid w:val="00E436AD"/>
    <w:rsid w:val="00E71FA5"/>
    <w:rsid w:val="00E74ECB"/>
    <w:rsid w:val="00E86F24"/>
    <w:rsid w:val="00EF276F"/>
    <w:rsid w:val="00FA5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12E4-4A85-44D1-B635-2D23006F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6F"/>
    <w:pPr>
      <w:spacing w:after="0" w:line="240" w:lineRule="auto"/>
    </w:pPr>
    <w:rPr>
      <w:rFonts w:ascii="Times New Roman" w:hAnsi="Times New Roman" w:cs="Times New Roman"/>
      <w:sz w:val="24"/>
      <w:szCs w:val="24"/>
      <w:lang w:eastAsia="en-CA"/>
    </w:rPr>
  </w:style>
  <w:style w:type="paragraph" w:styleId="Heading3">
    <w:name w:val="heading 3"/>
    <w:basedOn w:val="Normal"/>
    <w:link w:val="Heading3Char"/>
    <w:uiPriority w:val="9"/>
    <w:qFormat/>
    <w:rsid w:val="00AA2A2A"/>
    <w:pPr>
      <w:spacing w:before="100" w:beforeAutospacing="1" w:after="100" w:afterAutospacing="1"/>
      <w:outlineLvl w:val="2"/>
    </w:pPr>
    <w:rPr>
      <w:rFonts w:eastAsia="Times New Roman"/>
      <w:b/>
      <w:bCs/>
      <w:sz w:val="27"/>
      <w:szCs w:val="27"/>
      <w:lang w:val="en-US" w:eastAsia="en-US"/>
    </w:rPr>
  </w:style>
  <w:style w:type="paragraph" w:styleId="Heading4">
    <w:name w:val="heading 4"/>
    <w:basedOn w:val="Normal"/>
    <w:link w:val="Heading4Char"/>
    <w:uiPriority w:val="9"/>
    <w:qFormat/>
    <w:rsid w:val="00AA2A2A"/>
    <w:pPr>
      <w:spacing w:before="100" w:beforeAutospacing="1" w:after="100" w:afterAutospacing="1"/>
      <w:outlineLvl w:val="3"/>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2FD"/>
    <w:pPr>
      <w:spacing w:after="0" w:line="240" w:lineRule="auto"/>
    </w:pPr>
  </w:style>
  <w:style w:type="character" w:customStyle="1" w:styleId="apple-converted-space">
    <w:name w:val="apple-converted-space"/>
    <w:basedOn w:val="DefaultParagraphFont"/>
    <w:rsid w:val="00A852FD"/>
  </w:style>
  <w:style w:type="paragraph" w:styleId="BalloonText">
    <w:name w:val="Balloon Text"/>
    <w:basedOn w:val="Normal"/>
    <w:link w:val="BalloonTextChar"/>
    <w:uiPriority w:val="99"/>
    <w:semiHidden/>
    <w:unhideWhenUsed/>
    <w:rsid w:val="008B7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D8"/>
    <w:rPr>
      <w:rFonts w:ascii="Segoe UI" w:hAnsi="Segoe UI" w:cs="Segoe UI"/>
      <w:sz w:val="18"/>
      <w:szCs w:val="18"/>
    </w:rPr>
  </w:style>
  <w:style w:type="paragraph" w:styleId="Header">
    <w:name w:val="header"/>
    <w:basedOn w:val="Normal"/>
    <w:link w:val="HeaderChar"/>
    <w:uiPriority w:val="99"/>
    <w:unhideWhenUsed/>
    <w:rsid w:val="00A75241"/>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75241"/>
  </w:style>
  <w:style w:type="paragraph" w:styleId="Footer">
    <w:name w:val="footer"/>
    <w:basedOn w:val="Normal"/>
    <w:link w:val="FooterChar"/>
    <w:uiPriority w:val="99"/>
    <w:unhideWhenUsed/>
    <w:rsid w:val="00A75241"/>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75241"/>
  </w:style>
  <w:style w:type="character" w:styleId="Hyperlink">
    <w:name w:val="Hyperlink"/>
    <w:basedOn w:val="DefaultParagraphFont"/>
    <w:uiPriority w:val="99"/>
    <w:unhideWhenUsed/>
    <w:rsid w:val="00D4004D"/>
    <w:rPr>
      <w:color w:val="0563C1" w:themeColor="hyperlink"/>
      <w:u w:val="single"/>
    </w:rPr>
  </w:style>
  <w:style w:type="character" w:customStyle="1" w:styleId="Heading3Char">
    <w:name w:val="Heading 3 Char"/>
    <w:basedOn w:val="DefaultParagraphFont"/>
    <w:link w:val="Heading3"/>
    <w:uiPriority w:val="9"/>
    <w:rsid w:val="00AA2A2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A2A2A"/>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AA2A2A"/>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AA2A2A"/>
    <w:rPr>
      <w:b/>
      <w:bCs/>
    </w:rPr>
  </w:style>
  <w:style w:type="paragraph" w:styleId="ListParagraph">
    <w:name w:val="List Paragraph"/>
    <w:basedOn w:val="Normal"/>
    <w:uiPriority w:val="34"/>
    <w:qFormat/>
    <w:rsid w:val="00BC6F90"/>
    <w:pPr>
      <w:ind w:left="720"/>
      <w:contextualSpacing/>
    </w:pPr>
  </w:style>
  <w:style w:type="character" w:styleId="FollowedHyperlink">
    <w:name w:val="FollowedHyperlink"/>
    <w:basedOn w:val="DefaultParagraphFont"/>
    <w:uiPriority w:val="99"/>
    <w:semiHidden/>
    <w:unhideWhenUsed/>
    <w:rsid w:val="00DB3801"/>
    <w:rPr>
      <w:color w:val="954F72" w:themeColor="followedHyperlink"/>
      <w:u w:val="single"/>
    </w:rPr>
  </w:style>
  <w:style w:type="paragraph" w:customStyle="1" w:styleId="body">
    <w:name w:val="body"/>
    <w:basedOn w:val="Normal"/>
    <w:rsid w:val="004B7EB6"/>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0110">
      <w:bodyDiv w:val="1"/>
      <w:marLeft w:val="0"/>
      <w:marRight w:val="0"/>
      <w:marTop w:val="0"/>
      <w:marBottom w:val="0"/>
      <w:divBdr>
        <w:top w:val="none" w:sz="0" w:space="0" w:color="auto"/>
        <w:left w:val="none" w:sz="0" w:space="0" w:color="auto"/>
        <w:bottom w:val="none" w:sz="0" w:space="0" w:color="auto"/>
        <w:right w:val="none" w:sz="0" w:space="0" w:color="auto"/>
      </w:divBdr>
    </w:div>
    <w:div w:id="1348560814">
      <w:bodyDiv w:val="1"/>
      <w:marLeft w:val="0"/>
      <w:marRight w:val="0"/>
      <w:marTop w:val="0"/>
      <w:marBottom w:val="0"/>
      <w:divBdr>
        <w:top w:val="none" w:sz="0" w:space="0" w:color="auto"/>
        <w:left w:val="none" w:sz="0" w:space="0" w:color="auto"/>
        <w:bottom w:val="none" w:sz="0" w:space="0" w:color="auto"/>
        <w:right w:val="none" w:sz="0" w:space="0" w:color="auto"/>
      </w:divBdr>
    </w:div>
    <w:div w:id="1749888786">
      <w:bodyDiv w:val="1"/>
      <w:marLeft w:val="0"/>
      <w:marRight w:val="0"/>
      <w:marTop w:val="0"/>
      <w:marBottom w:val="0"/>
      <w:divBdr>
        <w:top w:val="none" w:sz="0" w:space="0" w:color="auto"/>
        <w:left w:val="none" w:sz="0" w:space="0" w:color="auto"/>
        <w:bottom w:val="none" w:sz="0" w:space="0" w:color="auto"/>
        <w:right w:val="none" w:sz="0" w:space="0" w:color="auto"/>
      </w:divBdr>
      <w:divsChild>
        <w:div w:id="400299589">
          <w:marLeft w:val="0"/>
          <w:marRight w:val="0"/>
          <w:marTop w:val="0"/>
          <w:marBottom w:val="0"/>
          <w:divBdr>
            <w:top w:val="none" w:sz="0" w:space="0" w:color="auto"/>
            <w:left w:val="none" w:sz="0" w:space="0" w:color="auto"/>
            <w:bottom w:val="none" w:sz="0" w:space="0" w:color="auto"/>
            <w:right w:val="none" w:sz="0" w:space="0" w:color="auto"/>
          </w:divBdr>
        </w:div>
      </w:divsChild>
    </w:div>
    <w:div w:id="1841501206">
      <w:bodyDiv w:val="1"/>
      <w:marLeft w:val="0"/>
      <w:marRight w:val="0"/>
      <w:marTop w:val="0"/>
      <w:marBottom w:val="0"/>
      <w:divBdr>
        <w:top w:val="none" w:sz="0" w:space="0" w:color="auto"/>
        <w:left w:val="none" w:sz="0" w:space="0" w:color="auto"/>
        <w:bottom w:val="none" w:sz="0" w:space="0" w:color="auto"/>
        <w:right w:val="none" w:sz="0" w:space="0" w:color="auto"/>
      </w:divBdr>
    </w:div>
    <w:div w:id="19584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cheritagefairs.ca/wp-content/uploads/2016/11/TipsforTeachers-HeritageFair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heritagefairs.ca/wp-content/uploads/2016/11/7_steps_to_powerful_HF_project-revised-draf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heritagefair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738915f7gz75sle/AAAB0IcaooSLEm6RLz7yzEOua?dl=0" TargetMode="External"/><Relationship Id="rId5" Type="http://schemas.openxmlformats.org/officeDocument/2006/relationships/webSettings" Target="webSettings.xml"/><Relationship Id="rId15" Type="http://schemas.openxmlformats.org/officeDocument/2006/relationships/hyperlink" Target="http://www.thereach.c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cheritagefairs.ca/heritage-fairs-and-the-bc-curriculum/" TargetMode="External"/><Relationship Id="rId14" Type="http://schemas.openxmlformats.org/officeDocument/2006/relationships/hyperlink" Target="mailto:kfoulds@therea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D7D3-08A0-48B3-ABA2-724B65B3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Dempsey</dc:creator>
  <cp:keywords/>
  <dc:description/>
  <cp:lastModifiedBy>Kris Foulds</cp:lastModifiedBy>
  <cp:revision>2</cp:revision>
  <cp:lastPrinted>2018-06-12T17:52:00Z</cp:lastPrinted>
  <dcterms:created xsi:type="dcterms:W3CDTF">2019-10-15T22:20:00Z</dcterms:created>
  <dcterms:modified xsi:type="dcterms:W3CDTF">2019-10-15T22:20:00Z</dcterms:modified>
</cp:coreProperties>
</file>